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0A37" w:rsidRDefault="00E043B6">
      <w:pPr>
        <w:jc w:val="center"/>
        <w:rPr>
          <w:rFonts w:ascii="楷体" w:eastAsia="楷体" w:hAnsi="楷体" w:cs="楷体"/>
          <w:b/>
          <w:color w:val="FF0000"/>
          <w:w w:val="80"/>
          <w:kern w:val="10"/>
          <w:sz w:val="72"/>
          <w:szCs w:val="72"/>
        </w:rPr>
      </w:pPr>
      <w:bookmarkStart w:id="0" w:name="_Hlk525854950"/>
      <w:bookmarkEnd w:id="0"/>
      <w:r>
        <w:rPr>
          <w:rFonts w:ascii="楷体" w:eastAsia="楷体" w:hAnsi="楷体" w:cs="楷体" w:hint="eastAsia"/>
          <w:b/>
          <w:color w:val="FF0000"/>
          <w:w w:val="80"/>
          <w:kern w:val="10"/>
          <w:sz w:val="72"/>
          <w:szCs w:val="72"/>
        </w:rPr>
        <w:t>武汉工商学院绿色校园建设</w:t>
      </w:r>
    </w:p>
    <w:p w:rsidR="00C70A37" w:rsidRDefault="00C70A37">
      <w:pPr>
        <w:spacing w:line="100" w:lineRule="exact"/>
        <w:jc w:val="center"/>
        <w:rPr>
          <w:rFonts w:ascii="楷体" w:eastAsia="楷体" w:hAnsi="楷体" w:cs="楷体"/>
          <w:b/>
          <w:color w:val="FF0000"/>
          <w:w w:val="80"/>
          <w:kern w:val="10"/>
          <w:sz w:val="8"/>
          <w:szCs w:val="8"/>
        </w:rPr>
      </w:pPr>
    </w:p>
    <w:p w:rsidR="00C70A37" w:rsidRDefault="00E043B6">
      <w:pPr>
        <w:jc w:val="center"/>
        <w:rPr>
          <w:rFonts w:ascii="方正小标宋简体" w:eastAsia="方正小标宋简体" w:hAnsi="方正小标宋简体" w:cs="方正小标宋简体"/>
          <w:bCs/>
          <w:color w:val="FF0000"/>
          <w:sz w:val="96"/>
          <w:szCs w:val="96"/>
        </w:rPr>
      </w:pPr>
      <w:r>
        <w:rPr>
          <w:rFonts w:ascii="方正小标宋简体" w:eastAsia="方正小标宋简体" w:hAnsi="方正小标宋简体" w:cs="方正小标宋简体" w:hint="eastAsia"/>
          <w:bCs/>
          <w:color w:val="FF0000"/>
          <w:sz w:val="96"/>
          <w:szCs w:val="96"/>
        </w:rPr>
        <w:t>工</w:t>
      </w:r>
      <w:r>
        <w:rPr>
          <w:rFonts w:ascii="方正小标宋简体" w:eastAsia="方正小标宋简体" w:hAnsi="方正小标宋简体" w:cs="方正小标宋简体" w:hint="eastAsia"/>
          <w:bCs/>
          <w:color w:val="FF0000"/>
          <w:sz w:val="96"/>
          <w:szCs w:val="96"/>
        </w:rPr>
        <w:t xml:space="preserve"> </w:t>
      </w:r>
      <w:r>
        <w:rPr>
          <w:rFonts w:ascii="方正小标宋简体" w:eastAsia="方正小标宋简体" w:hAnsi="方正小标宋简体" w:cs="方正小标宋简体" w:hint="eastAsia"/>
          <w:bCs/>
          <w:color w:val="FF0000"/>
          <w:sz w:val="96"/>
          <w:szCs w:val="96"/>
        </w:rPr>
        <w:t>作</w:t>
      </w:r>
      <w:r>
        <w:rPr>
          <w:rFonts w:ascii="方正小标宋简体" w:eastAsia="方正小标宋简体" w:hAnsi="方正小标宋简体" w:cs="方正小标宋简体" w:hint="eastAsia"/>
          <w:bCs/>
          <w:color w:val="FF0000"/>
          <w:sz w:val="96"/>
          <w:szCs w:val="96"/>
        </w:rPr>
        <w:t xml:space="preserve"> </w:t>
      </w:r>
      <w:r>
        <w:rPr>
          <w:rFonts w:ascii="方正小标宋简体" w:eastAsia="方正小标宋简体" w:hAnsi="方正小标宋简体" w:cs="方正小标宋简体" w:hint="eastAsia"/>
          <w:bCs/>
          <w:color w:val="FF0000"/>
          <w:sz w:val="96"/>
          <w:szCs w:val="96"/>
        </w:rPr>
        <w:t>简</w:t>
      </w:r>
      <w:r>
        <w:rPr>
          <w:rFonts w:ascii="方正小标宋简体" w:eastAsia="方正小标宋简体" w:hAnsi="方正小标宋简体" w:cs="方正小标宋简体" w:hint="eastAsia"/>
          <w:bCs/>
          <w:color w:val="FF0000"/>
          <w:sz w:val="96"/>
          <w:szCs w:val="96"/>
        </w:rPr>
        <w:t xml:space="preserve"> </w:t>
      </w:r>
      <w:r>
        <w:rPr>
          <w:rFonts w:ascii="方正小标宋简体" w:eastAsia="方正小标宋简体" w:hAnsi="方正小标宋简体" w:cs="方正小标宋简体" w:hint="eastAsia"/>
          <w:bCs/>
          <w:color w:val="FF0000"/>
          <w:sz w:val="96"/>
          <w:szCs w:val="96"/>
        </w:rPr>
        <w:t>报</w:t>
      </w:r>
    </w:p>
    <w:p w:rsidR="00C70A37" w:rsidRDefault="00E043B6">
      <w:pPr>
        <w:jc w:val="center"/>
        <w:rPr>
          <w:rFonts w:ascii="宋体" w:hAnsi="宋体"/>
          <w:color w:val="FF0000"/>
          <w:sz w:val="28"/>
          <w:szCs w:val="28"/>
        </w:rPr>
      </w:pPr>
      <w:r>
        <w:rPr>
          <w:rFonts w:ascii="宋体" w:hAnsi="宋体" w:hint="eastAsia"/>
          <w:color w:val="FF0000"/>
          <w:sz w:val="28"/>
          <w:szCs w:val="28"/>
        </w:rPr>
        <w:t>（</w:t>
      </w:r>
      <w:r>
        <w:rPr>
          <w:rFonts w:ascii="宋体" w:hAnsi="宋体" w:hint="eastAsia"/>
          <w:color w:val="FF0000"/>
          <w:sz w:val="28"/>
          <w:szCs w:val="28"/>
        </w:rPr>
        <w:t xml:space="preserve"> 2019 </w:t>
      </w:r>
      <w:r>
        <w:rPr>
          <w:rFonts w:ascii="宋体" w:hAnsi="宋体" w:hint="eastAsia"/>
          <w:color w:val="FF0000"/>
          <w:sz w:val="28"/>
          <w:szCs w:val="28"/>
        </w:rPr>
        <w:t>年</w:t>
      </w:r>
      <w:r>
        <w:rPr>
          <w:rFonts w:ascii="宋体" w:hAnsi="宋体"/>
          <w:color w:val="FF0000"/>
          <w:sz w:val="28"/>
          <w:szCs w:val="28"/>
        </w:rPr>
        <w:t xml:space="preserve"> </w:t>
      </w:r>
      <w:r>
        <w:rPr>
          <w:rFonts w:ascii="宋体" w:hAnsi="宋体" w:hint="eastAsia"/>
          <w:color w:val="FF0000"/>
          <w:sz w:val="28"/>
          <w:szCs w:val="28"/>
        </w:rPr>
        <w:t>第</w:t>
      </w:r>
      <w:r>
        <w:rPr>
          <w:rFonts w:ascii="宋体" w:hAnsi="宋体" w:hint="eastAsia"/>
          <w:color w:val="FF0000"/>
          <w:sz w:val="28"/>
          <w:szCs w:val="28"/>
        </w:rPr>
        <w:t xml:space="preserve"> </w:t>
      </w:r>
      <w:r>
        <w:rPr>
          <w:rFonts w:ascii="宋体" w:hAnsi="宋体" w:hint="eastAsia"/>
          <w:color w:val="FF0000"/>
          <w:sz w:val="28"/>
          <w:szCs w:val="28"/>
        </w:rPr>
        <w:t>一</w:t>
      </w:r>
      <w:r>
        <w:rPr>
          <w:rFonts w:ascii="宋体" w:hAnsi="宋体" w:hint="eastAsia"/>
          <w:color w:val="FF0000"/>
          <w:sz w:val="28"/>
          <w:szCs w:val="28"/>
        </w:rPr>
        <w:t xml:space="preserve"> </w:t>
      </w:r>
      <w:r>
        <w:rPr>
          <w:rFonts w:ascii="宋体" w:hAnsi="宋体" w:hint="eastAsia"/>
          <w:color w:val="FF0000"/>
          <w:sz w:val="28"/>
          <w:szCs w:val="28"/>
        </w:rPr>
        <w:t>期）</w:t>
      </w:r>
    </w:p>
    <w:p w:rsidR="00C70A37" w:rsidRDefault="00E043B6">
      <w:pPr>
        <w:jc w:val="center"/>
        <w:rPr>
          <w:rFonts w:ascii="宋体" w:eastAsia="仿宋_GB2312" w:hAnsi="宋体"/>
          <w:sz w:val="28"/>
          <w:szCs w:val="28"/>
        </w:rPr>
      </w:pPr>
      <w:r>
        <w:rPr>
          <w:rFonts w:ascii="仿宋_GB2312" w:eastAsia="仿宋_GB2312" w:hAnsi="仿宋_GB2312" w:cs="仿宋_GB2312" w:hint="eastAsia"/>
          <w:sz w:val="32"/>
          <w:szCs w:val="32"/>
        </w:rPr>
        <w:t>学生工作部</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 xml:space="preserve">          2019 </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 xml:space="preserve"> 9 </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 xml:space="preserve"> 2</w:t>
      </w: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日</w:t>
      </w:r>
    </w:p>
    <w:p w:rsidR="00C70A37" w:rsidRDefault="00C70A37">
      <w:pPr>
        <w:rPr>
          <w:rFonts w:hint="eastAsia"/>
          <w:sz w:val="32"/>
          <w:szCs w:val="32"/>
        </w:rPr>
      </w:pPr>
      <w:r w:rsidRPr="00C70A37">
        <w:rPr>
          <w:rFonts w:hint="eastAsia"/>
        </w:rPr>
        <w:pict>
          <v:line id="Line 2" o:spid="_x0000_s1026" style="position:absolute;left:0;text-align:left;z-index:251660288" from="-4.7pt,8.25pt" to="426.65pt,8.3pt" o:gfxdata="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BsPn2AAAAAgBAAAPAAAAAAAAAAEAIAAAACIAAABkcnMvZG93bnJl&#10;di54bWxQSwECFAAUAAAACACHTuJA8UosXMQBAACPAwAADgAAAAAAAAABACAAAAAnAQAAZHJzL2Uy&#10;b0RvYy54bWxQSwUGAAAAAAYABgBZAQAAXQUAAAAA&#10;" strokecolor="red" strokeweight="1.5pt"/>
        </w:pict>
      </w:r>
    </w:p>
    <w:p w:rsidR="00C70A37" w:rsidRDefault="00E043B6">
      <w:pPr>
        <w:pStyle w:val="2"/>
        <w:ind w:firstLineChars="0" w:firstLine="0"/>
        <w:jc w:val="left"/>
        <w:rPr>
          <w:rFonts w:ascii="仿宋_GB2312" w:eastAsia="仿宋_GB2312" w:hAnsi="仿宋"/>
          <w:sz w:val="32"/>
          <w:szCs w:val="32"/>
        </w:rPr>
      </w:pPr>
      <w:r>
        <w:rPr>
          <w:rFonts w:ascii="仿宋_GB2312" w:eastAsia="仿宋_GB2312" w:hAnsi="仿宋" w:hint="eastAsia"/>
          <w:sz w:val="32"/>
          <w:szCs w:val="32"/>
        </w:rPr>
        <w:t>索引：</w:t>
      </w:r>
      <w:bookmarkStart w:id="1" w:name="_GoBack"/>
      <w:bookmarkEnd w:id="1"/>
    </w:p>
    <w:p w:rsidR="00C70A37" w:rsidRDefault="00E043B6">
      <w:pPr>
        <w:pStyle w:val="2"/>
        <w:ind w:firstLineChars="0" w:firstLine="0"/>
        <w:jc w:val="left"/>
        <w:rPr>
          <w:rFonts w:ascii="Times New Roman" w:eastAsia="仿宋_GB2312" w:hAnsi="Times New Roman" w:cs="Times New Roman"/>
          <w:sz w:val="32"/>
          <w:szCs w:val="32"/>
        </w:rPr>
      </w:pPr>
      <w:r>
        <w:rPr>
          <w:rFonts w:ascii="仿宋_GB2312" w:eastAsia="仿宋_GB2312" w:hAnsi="仿宋" w:hint="eastAsia"/>
          <w:sz w:val="32"/>
          <w:szCs w:val="32"/>
        </w:rPr>
        <w:t>1.</w:t>
      </w:r>
      <w:r>
        <w:rPr>
          <w:rFonts w:ascii="仿宋_GB2312" w:eastAsia="仿宋_GB2312" w:hAnsi="仿宋" w:hint="eastAsia"/>
          <w:sz w:val="32"/>
          <w:szCs w:val="32"/>
        </w:rPr>
        <w:t>“绿色校园”</w:t>
      </w:r>
      <w:r>
        <w:rPr>
          <w:rFonts w:ascii="仿宋_GB2312" w:eastAsia="仿宋_GB2312" w:hAnsi="仿宋" w:hint="eastAsia"/>
          <w:sz w:val="32"/>
          <w:szCs w:val="32"/>
        </w:rPr>
        <w:t>建设近期动态</w:t>
      </w:r>
    </w:p>
    <w:p w:rsidR="00C70A37" w:rsidRDefault="00E043B6">
      <w:pPr>
        <w:pStyle w:val="2"/>
        <w:ind w:firstLineChars="0" w:firstLine="0"/>
        <w:jc w:val="left"/>
        <w:rPr>
          <w:rFonts w:ascii="仿宋_GB2312" w:eastAsia="仿宋_GB2312" w:hAnsi="仿宋_GB2312" w:cs="仿宋_GB2312"/>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1</w:t>
      </w:r>
      <w:r>
        <w:rPr>
          <w:rFonts w:ascii="仿宋_GB2312" w:eastAsia="仿宋_GB2312" w:hAnsi="仿宋_GB2312" w:cs="仿宋_GB2312" w:hint="eastAsia"/>
          <w:sz w:val="32"/>
          <w:szCs w:val="32"/>
        </w:rPr>
        <w:t>）绿色校园整体方案出台，相关配套制度逐步完善</w:t>
      </w:r>
    </w:p>
    <w:p w:rsidR="00C70A37" w:rsidRDefault="00E043B6">
      <w:pPr>
        <w:pStyle w:val="2"/>
        <w:ind w:firstLineChars="0" w:firstLine="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）全面深入开展检查，“绿色寝室”落实良好</w:t>
      </w:r>
    </w:p>
    <w:p w:rsidR="00C70A37" w:rsidRDefault="00E043B6">
      <w:pPr>
        <w:pStyle w:val="2"/>
        <w:ind w:firstLineChars="0" w:firstLine="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）开展“洁净校园活动”，“绿色园地”成效斐然</w:t>
      </w:r>
    </w:p>
    <w:p w:rsidR="00C70A37" w:rsidRDefault="00E043B6">
      <w:pPr>
        <w:pStyle w:val="2"/>
        <w:ind w:firstLineChars="0" w:firstLine="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）倡导食堂文明用餐，餐具回收秩序井然</w:t>
      </w:r>
    </w:p>
    <w:p w:rsidR="00C70A37" w:rsidRDefault="00E043B6">
      <w:pPr>
        <w:pStyle w:val="2"/>
        <w:ind w:firstLineChars="0" w:firstLine="0"/>
        <w:jc w:val="left"/>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相关附件材料</w:t>
      </w:r>
    </w:p>
    <w:p w:rsidR="00C70A37" w:rsidRDefault="00E043B6">
      <w:pPr>
        <w:pStyle w:val="2"/>
        <w:ind w:firstLineChars="0" w:firstLine="0"/>
        <w:jc w:val="left"/>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w:t>
      </w:r>
      <w:r>
        <w:rPr>
          <w:rFonts w:ascii="仿宋_GB2312" w:eastAsia="仿宋_GB2312" w:hAnsi="仿宋_GB2312" w:cs="仿宋_GB2312" w:hint="eastAsia"/>
          <w:sz w:val="32"/>
          <w:szCs w:val="32"/>
        </w:rPr>
        <w:t>武汉工商学院“绿色校园”建设工作方案</w:t>
      </w:r>
    </w:p>
    <w:p w:rsidR="00C70A37" w:rsidRDefault="00E043B6">
      <w:pPr>
        <w:pStyle w:val="2"/>
        <w:ind w:firstLineChars="0" w:firstLine="0"/>
        <w:jc w:val="left"/>
        <w:rPr>
          <w:rFonts w:ascii="仿宋_GB2312" w:eastAsia="仿宋_GB2312" w:hAnsi="仿宋_GB2312" w:cs="仿宋_GB2312"/>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w:t>
      </w:r>
      <w:r>
        <w:rPr>
          <w:rFonts w:ascii="仿宋_GB2312" w:eastAsia="仿宋_GB2312" w:hAnsi="仿宋_GB2312" w:cs="仿宋_GB2312" w:hint="eastAsia"/>
          <w:sz w:val="32"/>
          <w:szCs w:val="32"/>
        </w:rPr>
        <w:t>武汉工商学院关于加强劳动教育的指导意见》</w:t>
      </w:r>
    </w:p>
    <w:p w:rsidR="00C70A37" w:rsidRDefault="00E043B6">
      <w:pPr>
        <w:pStyle w:val="2"/>
        <w:ind w:firstLineChars="0" w:firstLine="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w:t>
      </w:r>
      <w:r>
        <w:rPr>
          <w:rFonts w:ascii="Times New Roman" w:eastAsia="仿宋_GB2312" w:hAnsi="Times New Roman" w:cs="Times New Roman" w:hint="eastAsia"/>
          <w:sz w:val="32"/>
          <w:szCs w:val="32"/>
        </w:rPr>
        <w:t>《</w:t>
      </w:r>
      <w:r>
        <w:rPr>
          <w:rFonts w:ascii="仿宋_GB2312" w:eastAsia="仿宋_GB2312" w:hAnsi="仿宋_GB2312" w:cs="仿宋_GB2312" w:hint="eastAsia"/>
          <w:sz w:val="32"/>
          <w:szCs w:val="32"/>
        </w:rPr>
        <w:t>武汉工商学院劳动教育实施办法》</w:t>
      </w:r>
      <w:r>
        <w:rPr>
          <w:rFonts w:ascii="仿宋_GB2312" w:eastAsia="仿宋_GB2312" w:hAnsi="仿宋_GB2312" w:cs="仿宋_GB2312" w:hint="eastAsia"/>
          <w:sz w:val="32"/>
          <w:szCs w:val="32"/>
        </w:rPr>
        <w:t xml:space="preserve"> </w:t>
      </w:r>
    </w:p>
    <w:p w:rsidR="00C70A37" w:rsidRDefault="00E043B6">
      <w:pPr>
        <w:pStyle w:val="2"/>
        <w:ind w:firstLineChars="0" w:firstLine="0"/>
        <w:jc w:val="left"/>
        <w:rPr>
          <w:rFonts w:ascii="Times New Roman" w:eastAsia="仿宋_GB2312" w:hAnsi="Times New Roman" w:cs="Times New Roman"/>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）《武汉工商学院劳动学分认定办法（暂行）》</w:t>
      </w:r>
    </w:p>
    <w:p w:rsidR="00C70A37" w:rsidRDefault="00C70A37">
      <w:pPr>
        <w:spacing w:line="520" w:lineRule="exact"/>
        <w:rPr>
          <w:rFonts w:ascii="黑体" w:eastAsia="黑体" w:hAnsi="黑体" w:cs="黑体"/>
          <w:sz w:val="32"/>
          <w:szCs w:val="32"/>
        </w:rPr>
      </w:pPr>
    </w:p>
    <w:p w:rsidR="00C70A37" w:rsidRDefault="00E043B6">
      <w:pPr>
        <w:spacing w:line="520" w:lineRule="exact"/>
        <w:ind w:firstLineChars="200" w:firstLine="640"/>
        <w:rPr>
          <w:rFonts w:ascii="黑体" w:eastAsia="黑体" w:hAnsi="黑体" w:cs="黑体"/>
          <w:sz w:val="32"/>
          <w:szCs w:val="32"/>
        </w:rPr>
      </w:pPr>
      <w:r>
        <w:rPr>
          <w:rFonts w:ascii="黑体" w:eastAsia="黑体" w:hAnsi="黑体" w:cs="黑体" w:hint="eastAsia"/>
          <w:sz w:val="32"/>
          <w:szCs w:val="32"/>
        </w:rPr>
        <w:t>一、“绿色校园”建设近期动态</w:t>
      </w:r>
    </w:p>
    <w:p w:rsidR="00C70A37" w:rsidRDefault="00E043B6">
      <w:pPr>
        <w:spacing w:line="520" w:lineRule="exact"/>
        <w:ind w:firstLineChars="200" w:firstLine="643"/>
        <w:rPr>
          <w:rFonts w:ascii="楷体" w:eastAsia="楷体" w:hAnsi="楷体" w:cs="楷体"/>
          <w:b/>
          <w:bCs/>
          <w:sz w:val="32"/>
          <w:szCs w:val="32"/>
        </w:rPr>
      </w:pPr>
      <w:r>
        <w:rPr>
          <w:rFonts w:ascii="楷体" w:eastAsia="楷体" w:hAnsi="楷体" w:cs="楷体" w:hint="eastAsia"/>
          <w:b/>
          <w:bCs/>
          <w:sz w:val="32"/>
          <w:szCs w:val="32"/>
        </w:rPr>
        <w:t>（一）绿色校园整体方案出台，相关配套制度逐步完善</w:t>
      </w:r>
    </w:p>
    <w:p w:rsidR="00C70A37" w:rsidRDefault="00E043B6">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为进一步做好武汉工商学院绿色校园建设工作，经多方研讨群策群力，学院绿色校园建设方案正式出台。《武汉</w:t>
      </w:r>
      <w:r>
        <w:rPr>
          <w:rFonts w:ascii="仿宋_GB2312" w:eastAsia="仿宋_GB2312" w:hAnsi="仿宋_GB2312" w:cs="仿宋_GB2312" w:hint="eastAsia"/>
          <w:sz w:val="32"/>
          <w:szCs w:val="32"/>
        </w:rPr>
        <w:lastRenderedPageBreak/>
        <w:t>工商学院“绿色校园”建设工作方案》（见附件</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）正式出台，于</w:t>
      </w: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日向全体师生发布。方案对绿色校园建设的指导思想、总体目标、基本原则以及主要举措等进行了详尽的阐释，明确了后续各项建设的实施步骤，为如何有效的组织实施相关建设工作，指明了方向，提供了保障。与此同时，为了落实加强劳育教育的精神，配合做好绿色校园建设，学校陆续出台了一系列有关劳动教育的相关文件：</w:t>
      </w: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17</w:t>
      </w:r>
      <w:r>
        <w:rPr>
          <w:rFonts w:ascii="仿宋_GB2312" w:eastAsia="仿宋_GB2312" w:hAnsi="仿宋_GB2312" w:cs="仿宋_GB2312" w:hint="eastAsia"/>
          <w:sz w:val="32"/>
          <w:szCs w:val="32"/>
        </w:rPr>
        <w:t>日，出台了《武汉工商学院关于加强劳动教育的指导意</w:t>
      </w:r>
      <w:r>
        <w:rPr>
          <w:rFonts w:ascii="仿宋_GB2312" w:eastAsia="仿宋_GB2312" w:hAnsi="仿宋_GB2312" w:cs="仿宋_GB2312" w:hint="eastAsia"/>
          <w:sz w:val="32"/>
          <w:szCs w:val="32"/>
        </w:rPr>
        <w:t>见》（武工商党发〔</w:t>
      </w: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号，见附件</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19</w:t>
      </w:r>
      <w:r>
        <w:rPr>
          <w:rFonts w:ascii="仿宋_GB2312" w:eastAsia="仿宋_GB2312" w:hAnsi="仿宋_GB2312" w:cs="仿宋_GB2312" w:hint="eastAsia"/>
          <w:sz w:val="32"/>
          <w:szCs w:val="32"/>
        </w:rPr>
        <w:t>日，出台了《武汉工商学院劳动教育实施办法》</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（武工商发〔</w:t>
      </w: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43</w:t>
      </w:r>
      <w:r>
        <w:rPr>
          <w:rFonts w:ascii="仿宋_GB2312" w:eastAsia="仿宋_GB2312" w:hAnsi="仿宋_GB2312" w:cs="仿宋_GB2312" w:hint="eastAsia"/>
          <w:sz w:val="32"/>
          <w:szCs w:val="32"/>
        </w:rPr>
        <w:t>号，见附件</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日，出台了《武汉工商学院劳动学分认定办法（暂行）》</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（武工商发〔</w:t>
      </w: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44</w:t>
      </w:r>
      <w:r>
        <w:rPr>
          <w:rFonts w:ascii="仿宋_GB2312" w:eastAsia="仿宋_GB2312" w:hAnsi="仿宋_GB2312" w:cs="仿宋_GB2312" w:hint="eastAsia"/>
          <w:sz w:val="32"/>
          <w:szCs w:val="32"/>
        </w:rPr>
        <w:t>号，见附件</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）。这些文件的出台，将绿色校园的总体理念，通过劳育教育落到实处，提供了强有力的制度支撑和保障，对我校培养德智体美劳全面协调发展的高素质应用型人才，奠定了良好的基础。</w:t>
      </w:r>
    </w:p>
    <w:p w:rsidR="00C70A37" w:rsidRDefault="00E043B6">
      <w:pPr>
        <w:spacing w:line="520" w:lineRule="exact"/>
        <w:ind w:firstLineChars="200" w:firstLine="643"/>
        <w:rPr>
          <w:rFonts w:ascii="楷体" w:eastAsia="楷体" w:hAnsi="楷体" w:cs="楷体"/>
          <w:b/>
          <w:bCs/>
          <w:sz w:val="32"/>
          <w:szCs w:val="32"/>
        </w:rPr>
      </w:pPr>
      <w:r>
        <w:rPr>
          <w:rFonts w:ascii="楷体" w:eastAsia="楷体" w:hAnsi="楷体" w:cs="楷体" w:hint="eastAsia"/>
          <w:b/>
          <w:bCs/>
          <w:sz w:val="32"/>
          <w:szCs w:val="32"/>
        </w:rPr>
        <w:t>（二）全面深入开展检查，“绿色寝室”落实良好</w:t>
      </w:r>
    </w:p>
    <w:p w:rsidR="00C70A37" w:rsidRDefault="00E043B6">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11</w:t>
      </w:r>
      <w:r>
        <w:rPr>
          <w:rFonts w:ascii="仿宋_GB2312" w:eastAsia="仿宋_GB2312" w:hAnsi="仿宋_GB2312" w:cs="仿宋_GB2312" w:hint="eastAsia"/>
          <w:sz w:val="32"/>
          <w:szCs w:val="32"/>
        </w:rPr>
        <w:t>日晚上</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点整，由学生工作部主导、校学生会</w:t>
      </w:r>
      <w:r>
        <w:rPr>
          <w:rFonts w:ascii="仿宋_GB2312" w:eastAsia="仿宋_GB2312" w:hAnsi="仿宋_GB2312" w:cs="仿宋_GB2312" w:hint="eastAsia"/>
          <w:sz w:val="32"/>
          <w:szCs w:val="32"/>
        </w:rPr>
        <w:t>生活部联合我校各分团委学生会生活部，对全校所有寝室进行了全面大检查，了解“绿色寝室”的开展现状，检查寝室内各类违规违纪、不文明现象。</w:t>
      </w:r>
    </w:p>
    <w:p w:rsidR="00C70A37" w:rsidRDefault="00E043B6">
      <w:pPr>
        <w:spacing w:line="520" w:lineRule="exact"/>
        <w:ind w:firstLineChars="150" w:firstLine="480"/>
        <w:rPr>
          <w:rFonts w:ascii="仿宋_GB2312" w:eastAsia="仿宋_GB2312" w:hAnsi="仿宋_GB2312" w:cs="仿宋_GB2312"/>
          <w:sz w:val="32"/>
          <w:szCs w:val="32"/>
        </w:rPr>
      </w:pPr>
      <w:r>
        <w:rPr>
          <w:rFonts w:ascii="仿宋_GB2312" w:eastAsia="仿宋_GB2312" w:hAnsi="仿宋_GB2312" w:cs="仿宋_GB2312" w:hint="eastAsia"/>
          <w:sz w:val="32"/>
          <w:szCs w:val="32"/>
        </w:rPr>
        <w:t>晚上</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点</w:t>
      </w:r>
      <w:r>
        <w:rPr>
          <w:rFonts w:ascii="仿宋_GB2312" w:eastAsia="仿宋_GB2312" w:hAnsi="仿宋_GB2312" w:cs="仿宋_GB2312" w:hint="eastAsia"/>
          <w:sz w:val="32"/>
          <w:szCs w:val="32"/>
        </w:rPr>
        <w:t>30</w:t>
      </w:r>
      <w:r>
        <w:rPr>
          <w:rFonts w:ascii="仿宋_GB2312" w:eastAsia="仿宋_GB2312" w:hAnsi="仿宋_GB2312" w:cs="仿宋_GB2312" w:hint="eastAsia"/>
          <w:sz w:val="32"/>
          <w:szCs w:val="32"/>
        </w:rPr>
        <w:t>分，各分团委学生会生活部组织的查寝工作人员在点名签到后由校学生会生活部成员分队带往各寝室楼进行正式的查寝工作。本次查寝工作效果良好，大部分寝室都积极配合，寝室内无违纪情况、卫生情况良好、物品摆放有序。</w:t>
      </w:r>
    </w:p>
    <w:p w:rsidR="00C70A37" w:rsidRDefault="00E043B6">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2019</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19</w:t>
      </w:r>
      <w:r>
        <w:rPr>
          <w:rFonts w:ascii="仿宋_GB2312" w:eastAsia="仿宋_GB2312" w:hAnsi="仿宋_GB2312" w:cs="仿宋_GB2312" w:hint="eastAsia"/>
          <w:sz w:val="32"/>
          <w:szCs w:val="32"/>
        </w:rPr>
        <w:t>日晚上</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点整，为进一步前期检查后的改善情况，学工部安排各学院总支书记、辅导员再次深入寝室强调安全稳定、绿色文明事宜，并由学工部老师带领学生干部进行了第二次全面检查。</w:t>
      </w:r>
    </w:p>
    <w:p w:rsidR="00C70A37" w:rsidRDefault="00E043B6">
      <w:pPr>
        <w:spacing w:line="520" w:lineRule="exact"/>
        <w:ind w:firstLine="64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晚上</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点</w:t>
      </w:r>
      <w:r>
        <w:rPr>
          <w:rFonts w:ascii="仿宋_GB2312" w:eastAsia="仿宋_GB2312" w:hAnsi="仿宋_GB2312" w:cs="仿宋_GB2312" w:hint="eastAsia"/>
          <w:sz w:val="32"/>
          <w:szCs w:val="32"/>
        </w:rPr>
        <w:t>30</w:t>
      </w:r>
      <w:r>
        <w:rPr>
          <w:rFonts w:ascii="仿宋_GB2312" w:eastAsia="仿宋_GB2312" w:hAnsi="仿宋_GB2312" w:cs="仿宋_GB2312" w:hint="eastAsia"/>
          <w:sz w:val="32"/>
          <w:szCs w:val="32"/>
        </w:rPr>
        <w:t>分，查寝人员进入各寝室违规使用检查大功率电器等违纪行为、寝室卫生等作风行为。大部分学生寝室物品摆放有序，各式物品的装饰让寝室充满生活气息，同</w:t>
      </w:r>
    </w:p>
    <w:p w:rsidR="00C70A37" w:rsidRDefault="00E043B6">
      <w:pPr>
        <w:spacing w:line="52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时寝室内也有浓郁的学习氛围。</w:t>
      </w:r>
    </w:p>
    <w:p w:rsidR="00C70A37" w:rsidRDefault="00E043B6">
      <w:pPr>
        <w:spacing w:line="52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但与此同时，两次检查中也发生不配合检查、发现有违规物品和饲养宠物等违规行为，学工部及时整理相关信息并向各学院进行反馈，责成各学院迅速</w:t>
      </w:r>
      <w:r>
        <w:rPr>
          <w:rFonts w:ascii="仿宋_GB2312" w:eastAsia="仿宋_GB2312" w:hAnsi="仿宋_GB2312" w:cs="仿宋_GB2312" w:hint="eastAsia"/>
          <w:sz w:val="32"/>
          <w:szCs w:val="32"/>
        </w:rPr>
        <w:t>了解相关情况，督促所涉及宿舍即刻整改，有辅导员老师跟进改善情况。为了起到更好的警示和引导效果，学生事务科也依据学校规定，对部分违规现象和个人进行了纪律处分，让所有涉及单位和知悉相关工作的组织、个人高度重视、认真对待绿色寝室建设工作。</w:t>
      </w:r>
    </w:p>
    <w:p w:rsidR="00C70A37" w:rsidRDefault="00E043B6">
      <w:pPr>
        <w:rPr>
          <w:rFonts w:ascii="仿宋_GB2312" w:eastAsia="仿宋_GB2312" w:hAnsi="仿宋_GB2312" w:cs="仿宋_GB2312"/>
          <w:szCs w:val="21"/>
        </w:rPr>
      </w:pPr>
      <w:r>
        <w:rPr>
          <w:rFonts w:ascii="仿宋_GB2312" w:eastAsia="仿宋_GB2312" w:hAnsi="仿宋_GB2312" w:cs="仿宋_GB2312" w:hint="eastAsia"/>
          <w:szCs w:val="21"/>
        </w:rPr>
        <w:t xml:space="preserve">  </w:t>
      </w:r>
      <w:r>
        <w:rPr>
          <w:rFonts w:ascii="仿宋_GB2312" w:eastAsia="仿宋_GB2312" w:hAnsi="仿宋_GB2312" w:cs="仿宋_GB2312" w:hint="eastAsia"/>
          <w:noProof/>
          <w:szCs w:val="21"/>
        </w:rPr>
        <w:drawing>
          <wp:inline distT="0" distB="0" distL="114300" distR="114300">
            <wp:extent cx="2453005" cy="1737995"/>
            <wp:effectExtent l="0" t="0" r="4445" b="14605"/>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
                    <pic:cNvPicPr>
                      <a:picLocks noChangeAspect="1"/>
                    </pic:cNvPicPr>
                  </pic:nvPicPr>
                  <pic:blipFill>
                    <a:blip r:embed="rId8" cstate="print"/>
                    <a:stretch>
                      <a:fillRect/>
                    </a:stretch>
                  </pic:blipFill>
                  <pic:spPr>
                    <a:xfrm>
                      <a:off x="0" y="0"/>
                      <a:ext cx="2453005" cy="1737995"/>
                    </a:xfrm>
                    <a:prstGeom prst="rect">
                      <a:avLst/>
                    </a:prstGeom>
                  </pic:spPr>
                </pic:pic>
              </a:graphicData>
            </a:graphic>
          </wp:inline>
        </w:drawing>
      </w:r>
      <w:r>
        <w:rPr>
          <w:rFonts w:ascii="仿宋_GB2312" w:eastAsia="仿宋_GB2312" w:hAnsi="仿宋_GB2312" w:cs="仿宋_GB2312" w:hint="eastAsia"/>
          <w:szCs w:val="21"/>
        </w:rPr>
        <w:t xml:space="preserve">   </w:t>
      </w:r>
      <w:r>
        <w:rPr>
          <w:rFonts w:ascii="仿宋_GB2312" w:eastAsia="仿宋_GB2312" w:hAnsi="仿宋_GB2312" w:cs="仿宋_GB2312" w:hint="eastAsia"/>
          <w:noProof/>
          <w:szCs w:val="21"/>
        </w:rPr>
        <w:drawing>
          <wp:inline distT="0" distB="0" distL="114300" distR="114300">
            <wp:extent cx="2392680" cy="1757680"/>
            <wp:effectExtent l="0" t="0" r="7620" b="13970"/>
            <wp:docPr id="5" name="图片 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2"/>
                    <pic:cNvPicPr>
                      <a:picLocks noChangeAspect="1"/>
                    </pic:cNvPicPr>
                  </pic:nvPicPr>
                  <pic:blipFill>
                    <a:blip r:embed="rId9" cstate="print"/>
                    <a:stretch>
                      <a:fillRect/>
                    </a:stretch>
                  </pic:blipFill>
                  <pic:spPr>
                    <a:xfrm>
                      <a:off x="0" y="0"/>
                      <a:ext cx="2392680" cy="1757680"/>
                    </a:xfrm>
                    <a:prstGeom prst="rect">
                      <a:avLst/>
                    </a:prstGeom>
                  </pic:spPr>
                </pic:pic>
              </a:graphicData>
            </a:graphic>
          </wp:inline>
        </w:drawing>
      </w:r>
      <w:r>
        <w:rPr>
          <w:rFonts w:ascii="仿宋_GB2312" w:eastAsia="仿宋_GB2312" w:hAnsi="仿宋_GB2312" w:cs="仿宋_GB2312" w:hint="eastAsia"/>
          <w:szCs w:val="21"/>
        </w:rPr>
        <w:t xml:space="preserve">                                </w:t>
      </w:r>
    </w:p>
    <w:p w:rsidR="00C70A37" w:rsidRDefault="00E043B6">
      <w:pPr>
        <w:spacing w:line="520" w:lineRule="exact"/>
        <w:ind w:firstLineChars="300" w:firstLine="630"/>
        <w:rPr>
          <w:rFonts w:ascii="仿宋_GB2312" w:eastAsia="仿宋_GB2312" w:hAnsi="仿宋_GB2312" w:cs="仿宋_GB2312"/>
          <w:szCs w:val="21"/>
        </w:rPr>
      </w:pPr>
      <w:r>
        <w:rPr>
          <w:rFonts w:ascii="仿宋_GB2312" w:eastAsia="仿宋_GB2312" w:hAnsi="仿宋_GB2312" w:cs="仿宋_GB2312" w:hint="eastAsia"/>
          <w:szCs w:val="21"/>
        </w:rPr>
        <w:t>图为突击检查时情况良好的宿舍</w:t>
      </w:r>
      <w:r>
        <w:rPr>
          <w:rFonts w:ascii="仿宋_GB2312" w:eastAsia="仿宋_GB2312" w:hAnsi="仿宋_GB2312" w:cs="仿宋_GB2312" w:hint="eastAsia"/>
          <w:szCs w:val="21"/>
        </w:rPr>
        <w:t xml:space="preserve">           </w:t>
      </w:r>
      <w:r>
        <w:rPr>
          <w:rFonts w:ascii="仿宋_GB2312" w:eastAsia="仿宋_GB2312" w:hAnsi="仿宋_GB2312" w:cs="仿宋_GB2312" w:hint="eastAsia"/>
          <w:szCs w:val="21"/>
        </w:rPr>
        <w:t>图为进行过设计、装饰的学生宿舍</w:t>
      </w:r>
    </w:p>
    <w:p w:rsidR="00C70A37" w:rsidRDefault="00E043B6">
      <w:pPr>
        <w:spacing w:line="520" w:lineRule="exact"/>
        <w:ind w:firstLineChars="200" w:firstLine="643"/>
        <w:rPr>
          <w:rFonts w:ascii="楷体" w:eastAsia="楷体" w:hAnsi="楷体" w:cs="楷体"/>
          <w:b/>
          <w:bCs/>
          <w:sz w:val="32"/>
          <w:szCs w:val="32"/>
        </w:rPr>
      </w:pPr>
      <w:r>
        <w:rPr>
          <w:rFonts w:ascii="楷体" w:eastAsia="楷体" w:hAnsi="楷体" w:cs="楷体" w:hint="eastAsia"/>
          <w:b/>
          <w:bCs/>
          <w:sz w:val="32"/>
          <w:szCs w:val="32"/>
        </w:rPr>
        <w:t>（三）开展“洁净校园活动”，“绿色园地”成效斐然</w:t>
      </w:r>
    </w:p>
    <w:p w:rsidR="00C70A37" w:rsidRDefault="00E043B6">
      <w:pPr>
        <w:spacing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27</w:t>
      </w:r>
      <w:r>
        <w:rPr>
          <w:rFonts w:ascii="仿宋_GB2312" w:eastAsia="仿宋_GB2312" w:hAnsi="仿宋_GB2312" w:cs="仿宋_GB2312" w:hint="eastAsia"/>
          <w:sz w:val="32"/>
          <w:szCs w:val="32"/>
        </w:rPr>
        <w:t>日中午</w:t>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点</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分，我校校学生会及分团委学生会联合开展在各学院绿色园地内进行了“洁净校园活动”。</w:t>
      </w:r>
      <w:r>
        <w:rPr>
          <w:rFonts w:ascii="仿宋_GB2312" w:eastAsia="仿宋_GB2312" w:hAnsi="仿宋_GB2312" w:cs="仿宋_GB2312" w:hint="eastAsia"/>
          <w:sz w:val="32"/>
          <w:szCs w:val="32"/>
        </w:rPr>
        <w:t xml:space="preserve">  </w:t>
      </w:r>
    </w:p>
    <w:p w:rsidR="00C70A37" w:rsidRDefault="00E043B6">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上半年，学工部已将学校的主要绿植场地结合周边区</w:t>
      </w:r>
      <w:r>
        <w:rPr>
          <w:rFonts w:ascii="仿宋_GB2312" w:eastAsia="仿宋_GB2312" w:hAnsi="仿宋_GB2312" w:cs="仿宋_GB2312" w:hint="eastAsia"/>
          <w:sz w:val="32"/>
          <w:szCs w:val="32"/>
        </w:rPr>
        <w:lastRenderedPageBreak/>
        <w:t>域，分配给了各二级学院，挂牌创建“绿色园地”。本次活动，校团委要求校学生会组织学生干部对园地重新进行梳理，为后期的相关工作进一步打下基础，同时对各园地的卫生进行一次大清理。</w:t>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点</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分，校学生会在综合楼前对各院学生会进行点名签到，并在签到后由校学生会负责人带领各院学生会前往对应区域进行清扫。在清扫现场，各级学生会用自备的打扫工具将路面、草地中的各式垃圾装</w:t>
      </w:r>
      <w:r>
        <w:rPr>
          <w:rFonts w:ascii="仿宋_GB2312" w:eastAsia="仿宋_GB2312" w:hAnsi="仿宋_GB2312" w:cs="仿宋_GB2312" w:hint="eastAsia"/>
          <w:sz w:val="32"/>
          <w:szCs w:val="32"/>
        </w:rPr>
        <w:t>入垃圾袋中，并在后期统一扔进垃圾桶。清扫结束后校学生会再进行全校巡查，确保本次工作目标充分落实到位。经巡查及清理，本次工作成效斐然，校园环境为之一净。</w:t>
      </w:r>
    </w:p>
    <w:p w:rsidR="00C70A37" w:rsidRDefault="00E043B6">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据了解，后期各园地仍由各学院负责做好日常维护，校团委、后勤部等进行随机检查。学工部每月也会组织各二级学院，通过“洁净校园日”主题活动，每月进行一次校园环境大扫除。</w:t>
      </w:r>
    </w:p>
    <w:p w:rsidR="00C70A37" w:rsidRDefault="00E043B6">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经了解，本次活动只是本学年绿色园地创建活动的一个序幕。</w:t>
      </w:r>
    </w:p>
    <w:p w:rsidR="00C70A37" w:rsidRDefault="00E043B6">
      <w:pPr>
        <w:ind w:firstLineChars="200" w:firstLine="480"/>
        <w:rPr>
          <w:rFonts w:ascii="仿宋_GB2312" w:eastAsia="仿宋_GB2312" w:hAnsi="仿宋_GB2312" w:cs="仿宋_GB2312"/>
          <w:sz w:val="24"/>
          <w:szCs w:val="24"/>
        </w:rPr>
      </w:pPr>
      <w:r>
        <w:rPr>
          <w:rFonts w:ascii="仿宋_GB2312" w:eastAsia="仿宋_GB2312" w:hAnsi="仿宋_GB2312" w:cs="仿宋_GB2312" w:hint="eastAsia"/>
          <w:noProof/>
          <w:sz w:val="24"/>
          <w:szCs w:val="24"/>
        </w:rPr>
        <w:drawing>
          <wp:inline distT="0" distB="0" distL="114300" distR="114300">
            <wp:extent cx="2248535" cy="1499870"/>
            <wp:effectExtent l="0" t="0" r="18415" b="5080"/>
            <wp:docPr id="10" name="图片 1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3"/>
                    <pic:cNvPicPr>
                      <a:picLocks noChangeAspect="1"/>
                    </pic:cNvPicPr>
                  </pic:nvPicPr>
                  <pic:blipFill>
                    <a:blip r:embed="rId10" cstate="print"/>
                    <a:stretch>
                      <a:fillRect/>
                    </a:stretch>
                  </pic:blipFill>
                  <pic:spPr>
                    <a:xfrm>
                      <a:off x="0" y="0"/>
                      <a:ext cx="2248535" cy="1499870"/>
                    </a:xfrm>
                    <a:prstGeom prst="rect">
                      <a:avLst/>
                    </a:prstGeom>
                  </pic:spPr>
                </pic:pic>
              </a:graphicData>
            </a:graphic>
          </wp:inline>
        </w:drawing>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noProof/>
          <w:sz w:val="24"/>
          <w:szCs w:val="24"/>
        </w:rPr>
        <w:drawing>
          <wp:inline distT="0" distB="0" distL="114300" distR="114300">
            <wp:extent cx="2152015" cy="1484630"/>
            <wp:effectExtent l="0" t="0" r="635" b="1270"/>
            <wp:docPr id="11" name="图片 11"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4"/>
                    <pic:cNvPicPr>
                      <a:picLocks noChangeAspect="1"/>
                    </pic:cNvPicPr>
                  </pic:nvPicPr>
                  <pic:blipFill>
                    <a:blip r:embed="rId11" cstate="print"/>
                    <a:stretch>
                      <a:fillRect/>
                    </a:stretch>
                  </pic:blipFill>
                  <pic:spPr>
                    <a:xfrm>
                      <a:off x="0" y="0"/>
                      <a:ext cx="2152015" cy="1484630"/>
                    </a:xfrm>
                    <a:prstGeom prst="rect">
                      <a:avLst/>
                    </a:prstGeom>
                  </pic:spPr>
                </pic:pic>
              </a:graphicData>
            </a:graphic>
          </wp:inline>
        </w:drawing>
      </w:r>
    </w:p>
    <w:p w:rsidR="00C70A37" w:rsidRDefault="00E043B6">
      <w:pPr>
        <w:ind w:firstLineChars="500" w:firstLine="1200"/>
        <w:rPr>
          <w:rFonts w:ascii="仿宋_GB2312" w:eastAsia="仿宋_GB2312" w:hAnsi="仿宋_GB2312" w:cs="仿宋_GB2312"/>
          <w:sz w:val="32"/>
          <w:szCs w:val="32"/>
        </w:rPr>
      </w:pPr>
      <w:r>
        <w:rPr>
          <w:rFonts w:ascii="仿宋_GB2312" w:eastAsia="仿宋_GB2312" w:hAnsi="仿宋_GB2312" w:cs="仿宋_GB2312" w:hint="eastAsia"/>
          <w:sz w:val="24"/>
          <w:szCs w:val="24"/>
        </w:rPr>
        <w:t>图为学生干部们集结队伍</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22"/>
        </w:rPr>
        <w:t>图为学生干部对绿色园地进行清扫</w:t>
      </w:r>
    </w:p>
    <w:p w:rsidR="00C70A37" w:rsidRDefault="00E043B6">
      <w:pPr>
        <w:spacing w:line="520" w:lineRule="exact"/>
        <w:ind w:firstLineChars="200" w:firstLine="643"/>
        <w:rPr>
          <w:rFonts w:ascii="楷体" w:eastAsia="楷体" w:hAnsi="楷体" w:cs="楷体"/>
          <w:b/>
          <w:bCs/>
          <w:sz w:val="32"/>
          <w:szCs w:val="32"/>
        </w:rPr>
      </w:pPr>
      <w:r>
        <w:rPr>
          <w:rFonts w:ascii="楷体" w:eastAsia="楷体" w:hAnsi="楷体" w:cs="楷体" w:hint="eastAsia"/>
          <w:b/>
          <w:bCs/>
          <w:sz w:val="32"/>
          <w:szCs w:val="32"/>
        </w:rPr>
        <w:t>（四）倡导食堂文明用餐，餐具回收秩序井然</w:t>
      </w:r>
    </w:p>
    <w:p w:rsidR="00C70A37" w:rsidRDefault="00E043B6">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27</w:t>
      </w:r>
      <w:r>
        <w:rPr>
          <w:rFonts w:ascii="仿宋_GB2312" w:eastAsia="仿宋_GB2312" w:hAnsi="仿宋_GB2312" w:cs="仿宋_GB2312" w:hint="eastAsia"/>
          <w:sz w:val="32"/>
          <w:szCs w:val="32"/>
        </w:rPr>
        <w:t>日下午</w:t>
      </w:r>
      <w:r>
        <w:rPr>
          <w:rFonts w:ascii="仿宋_GB2312" w:eastAsia="仿宋_GB2312" w:hAnsi="仿宋_GB2312" w:cs="仿宋_GB2312" w:hint="eastAsia"/>
          <w:sz w:val="32"/>
          <w:szCs w:val="32"/>
        </w:rPr>
        <w:t>18</w:t>
      </w:r>
      <w:r>
        <w:rPr>
          <w:rFonts w:ascii="仿宋_GB2312" w:eastAsia="仿宋_GB2312" w:hAnsi="仿宋_GB2312" w:cs="仿宋_GB2312" w:hint="eastAsia"/>
          <w:sz w:val="32"/>
          <w:szCs w:val="32"/>
        </w:rPr>
        <w:t>点整，我校青年志愿者协会的志愿者们前往一食堂、二食堂引导同学们文明用餐并回收餐</w:t>
      </w:r>
    </w:p>
    <w:p w:rsidR="00C70A37" w:rsidRDefault="00E043B6">
      <w:pPr>
        <w:spacing w:line="52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具。该志愿服务工作由校团委主办、校青年志愿者协会具体实施。在每天的用餐高峰时期，志愿者们在各食堂站岗值班，</w:t>
      </w:r>
      <w:r>
        <w:rPr>
          <w:rFonts w:ascii="仿宋_GB2312" w:eastAsia="仿宋_GB2312" w:hAnsi="仿宋_GB2312" w:cs="仿宋_GB2312" w:hint="eastAsia"/>
          <w:sz w:val="32"/>
          <w:szCs w:val="32"/>
        </w:rPr>
        <w:lastRenderedPageBreak/>
        <w:t>监督禁烟令的推行、引导同学们排队买饭、劝导同学们饭后自觉将餐具送往回收点。今天的食堂值班工作成效巨大，在志愿者们的引导下，食堂内的不文明行为并没有发生，同学们的用餐从买饭到回收餐具也是秩序井然。</w:t>
      </w:r>
    </w:p>
    <w:p w:rsidR="00C70A37" w:rsidRDefault="00E043B6">
      <w:pPr>
        <w:spacing w:line="520" w:lineRule="exact"/>
        <w:jc w:val="center"/>
        <w:rPr>
          <w:rFonts w:ascii="仿宋_GB2312" w:eastAsia="仿宋_GB2312" w:hAnsi="仿宋_GB2312" w:cs="仿宋_GB2312"/>
          <w:sz w:val="32"/>
          <w:szCs w:val="32"/>
        </w:rPr>
      </w:pPr>
      <w:r>
        <w:rPr>
          <w:rFonts w:ascii="仿宋_GB2312" w:eastAsia="仿宋_GB2312" w:hAnsi="仿宋_GB2312" w:cs="仿宋_GB2312"/>
          <w:noProof/>
          <w:sz w:val="32"/>
          <w:szCs w:val="32"/>
        </w:rPr>
        <w:drawing>
          <wp:anchor distT="0" distB="0" distL="114300" distR="114300" simplePos="0" relativeHeight="252017664" behindDoc="0" locked="0" layoutInCell="1" allowOverlap="1">
            <wp:simplePos x="0" y="0"/>
            <wp:positionH relativeFrom="column">
              <wp:posOffset>533400</wp:posOffset>
            </wp:positionH>
            <wp:positionV relativeFrom="paragraph">
              <wp:posOffset>329565</wp:posOffset>
            </wp:positionV>
            <wp:extent cx="4319905" cy="2874645"/>
            <wp:effectExtent l="0" t="0" r="8255" b="5715"/>
            <wp:wrapTopAndBottom/>
            <wp:docPr id="8" name="图片 8" descr="IMG_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1444"/>
                    <pic:cNvPicPr>
                      <a:picLocks noChangeAspect="1"/>
                    </pic:cNvPicPr>
                  </pic:nvPicPr>
                  <pic:blipFill>
                    <a:blip r:embed="rId12" cstate="print"/>
                    <a:stretch>
                      <a:fillRect/>
                    </a:stretch>
                  </pic:blipFill>
                  <pic:spPr>
                    <a:xfrm>
                      <a:off x="0" y="0"/>
                      <a:ext cx="4319905" cy="2874645"/>
                    </a:xfrm>
                    <a:prstGeom prst="rect">
                      <a:avLst/>
                    </a:prstGeom>
                  </pic:spPr>
                </pic:pic>
              </a:graphicData>
            </a:graphic>
          </wp:anchor>
        </w:drawing>
      </w:r>
      <w:r>
        <w:rPr>
          <w:rFonts w:ascii="仿宋_GB2312" w:eastAsia="仿宋_GB2312" w:hAnsi="仿宋_GB2312" w:cs="仿宋_GB2312" w:hint="eastAsia"/>
          <w:sz w:val="32"/>
          <w:szCs w:val="32"/>
        </w:rPr>
        <w:t>（图为志愿者值班现场）</w:t>
      </w:r>
    </w:p>
    <w:p w:rsidR="00C70A37" w:rsidRDefault="00C70A37">
      <w:pPr>
        <w:rPr>
          <w:rFonts w:ascii="仿宋" w:eastAsia="仿宋" w:hAnsi="仿宋" w:cs="黑体"/>
          <w:sz w:val="32"/>
          <w:szCs w:val="32"/>
          <w:shd w:val="clear" w:color="auto" w:fill="FFFFFF"/>
        </w:rPr>
      </w:pPr>
    </w:p>
    <w:p w:rsidR="00C70A37" w:rsidRDefault="00C70A37">
      <w:pPr>
        <w:spacing w:line="520" w:lineRule="exact"/>
        <w:rPr>
          <w:rFonts w:ascii="黑体" w:eastAsia="黑体" w:hAnsi="黑体" w:cs="黑体"/>
          <w:sz w:val="32"/>
          <w:szCs w:val="32"/>
        </w:rPr>
      </w:pPr>
    </w:p>
    <w:p w:rsidR="00C70A37" w:rsidRDefault="00C70A37">
      <w:pPr>
        <w:spacing w:line="520" w:lineRule="exact"/>
        <w:rPr>
          <w:rFonts w:ascii="黑体" w:eastAsia="黑体" w:hAnsi="黑体" w:cs="黑体"/>
          <w:sz w:val="32"/>
          <w:szCs w:val="32"/>
        </w:rPr>
      </w:pPr>
    </w:p>
    <w:p w:rsidR="00C70A37" w:rsidRDefault="00C70A37">
      <w:pPr>
        <w:spacing w:line="520" w:lineRule="exact"/>
        <w:rPr>
          <w:rFonts w:ascii="黑体" w:eastAsia="黑体" w:hAnsi="黑体" w:cs="黑体"/>
          <w:sz w:val="32"/>
          <w:szCs w:val="32"/>
        </w:rPr>
      </w:pPr>
    </w:p>
    <w:p w:rsidR="00C70A37" w:rsidRDefault="00C70A37">
      <w:pPr>
        <w:spacing w:line="520" w:lineRule="exact"/>
        <w:rPr>
          <w:rFonts w:ascii="黑体" w:eastAsia="黑体" w:hAnsi="黑体" w:cs="黑体"/>
          <w:sz w:val="32"/>
          <w:szCs w:val="32"/>
        </w:rPr>
      </w:pPr>
    </w:p>
    <w:p w:rsidR="00C70A37" w:rsidRDefault="00C70A37">
      <w:pPr>
        <w:spacing w:line="520" w:lineRule="exact"/>
        <w:rPr>
          <w:rFonts w:ascii="黑体" w:eastAsia="黑体" w:hAnsi="黑体" w:cs="黑体"/>
          <w:sz w:val="32"/>
          <w:szCs w:val="32"/>
        </w:rPr>
      </w:pPr>
    </w:p>
    <w:p w:rsidR="00C70A37" w:rsidRDefault="00C70A37">
      <w:pPr>
        <w:spacing w:line="520" w:lineRule="exact"/>
        <w:rPr>
          <w:rFonts w:ascii="黑体" w:eastAsia="黑体" w:hAnsi="黑体" w:cs="黑体"/>
          <w:sz w:val="32"/>
          <w:szCs w:val="32"/>
        </w:rPr>
      </w:pPr>
    </w:p>
    <w:p w:rsidR="00C70A37" w:rsidRDefault="00C70A37">
      <w:pPr>
        <w:spacing w:line="520" w:lineRule="exact"/>
        <w:rPr>
          <w:rFonts w:ascii="黑体" w:eastAsia="黑体" w:hAnsi="黑体" w:cs="黑体"/>
          <w:sz w:val="32"/>
          <w:szCs w:val="32"/>
        </w:rPr>
      </w:pPr>
    </w:p>
    <w:p w:rsidR="00C70A37" w:rsidRDefault="00C70A37">
      <w:pPr>
        <w:spacing w:line="520" w:lineRule="exact"/>
        <w:rPr>
          <w:rFonts w:ascii="黑体" w:eastAsia="黑体" w:hAnsi="黑体" w:cs="黑体"/>
          <w:sz w:val="32"/>
          <w:szCs w:val="32"/>
        </w:rPr>
      </w:pPr>
    </w:p>
    <w:p w:rsidR="00C70A37" w:rsidRDefault="00C70A37">
      <w:pPr>
        <w:spacing w:line="520" w:lineRule="exact"/>
        <w:rPr>
          <w:rFonts w:ascii="黑体" w:eastAsia="黑体" w:hAnsi="黑体" w:cs="黑体"/>
          <w:sz w:val="32"/>
          <w:szCs w:val="32"/>
        </w:rPr>
      </w:pPr>
    </w:p>
    <w:p w:rsidR="00C70A37" w:rsidRDefault="00C70A37">
      <w:pPr>
        <w:spacing w:line="520" w:lineRule="exact"/>
        <w:rPr>
          <w:rFonts w:ascii="黑体" w:eastAsia="黑体" w:hAnsi="黑体" w:cs="黑体"/>
          <w:sz w:val="32"/>
          <w:szCs w:val="32"/>
        </w:rPr>
      </w:pPr>
    </w:p>
    <w:p w:rsidR="00C70A37" w:rsidRDefault="00C70A37">
      <w:pPr>
        <w:spacing w:line="520" w:lineRule="exact"/>
        <w:rPr>
          <w:rFonts w:ascii="黑体" w:eastAsia="黑体" w:hAnsi="黑体" w:cs="黑体"/>
          <w:sz w:val="32"/>
          <w:szCs w:val="32"/>
        </w:rPr>
      </w:pPr>
    </w:p>
    <w:p w:rsidR="00C70A37" w:rsidRDefault="00E043B6">
      <w:pPr>
        <w:spacing w:line="520" w:lineRule="exact"/>
        <w:jc w:val="center"/>
        <w:rPr>
          <w:rFonts w:ascii="黑体" w:eastAsia="黑体" w:hAnsi="黑体" w:cs="黑体"/>
          <w:sz w:val="36"/>
          <w:szCs w:val="36"/>
        </w:rPr>
      </w:pPr>
      <w:r>
        <w:rPr>
          <w:rFonts w:ascii="黑体" w:eastAsia="黑体" w:hAnsi="黑体" w:cs="黑体" w:hint="eastAsia"/>
          <w:sz w:val="36"/>
          <w:szCs w:val="36"/>
        </w:rPr>
        <w:t>相关附件材料</w:t>
      </w:r>
    </w:p>
    <w:p w:rsidR="00C70A37" w:rsidRDefault="00C70A37">
      <w:pPr>
        <w:spacing w:line="520" w:lineRule="exact"/>
        <w:rPr>
          <w:rFonts w:ascii="黑体" w:eastAsia="黑体" w:hAnsi="黑体" w:cs="黑体"/>
          <w:sz w:val="32"/>
          <w:szCs w:val="32"/>
        </w:rPr>
      </w:pPr>
    </w:p>
    <w:p w:rsidR="00C70A37" w:rsidRDefault="00E043B6">
      <w:pPr>
        <w:spacing w:line="520" w:lineRule="exact"/>
        <w:rPr>
          <w:rFonts w:ascii="黑体" w:eastAsia="黑体" w:hAnsi="黑体" w:cs="黑体"/>
          <w:sz w:val="32"/>
          <w:szCs w:val="32"/>
        </w:rPr>
      </w:pPr>
      <w:r>
        <w:rPr>
          <w:rFonts w:ascii="黑体" w:eastAsia="黑体" w:hAnsi="黑体" w:cs="黑体" w:hint="eastAsia"/>
          <w:sz w:val="32"/>
          <w:szCs w:val="32"/>
        </w:rPr>
        <w:t>附件</w:t>
      </w:r>
      <w:r>
        <w:rPr>
          <w:rFonts w:ascii="黑体" w:eastAsia="黑体" w:hAnsi="黑体" w:cs="黑体" w:hint="eastAsia"/>
          <w:sz w:val="32"/>
          <w:szCs w:val="32"/>
        </w:rPr>
        <w:t>1</w:t>
      </w:r>
    </w:p>
    <w:p w:rsidR="00C70A37" w:rsidRDefault="00E043B6">
      <w:pPr>
        <w:spacing w:line="560" w:lineRule="exact"/>
        <w:jc w:val="center"/>
        <w:rPr>
          <w:rFonts w:ascii="方正小标宋简体" w:eastAsia="方正小标宋简体" w:hint="eastAsia"/>
          <w:sz w:val="36"/>
          <w:szCs w:val="36"/>
        </w:rPr>
      </w:pPr>
      <w:r>
        <w:rPr>
          <w:rFonts w:ascii="方正小标宋简体" w:eastAsia="方正小标宋简体" w:hint="eastAsia"/>
          <w:sz w:val="36"/>
          <w:szCs w:val="36"/>
        </w:rPr>
        <w:t>武汉工商学院“绿色校园”建设工作方案</w:t>
      </w:r>
    </w:p>
    <w:p w:rsidR="00C70A37" w:rsidRDefault="00E043B6">
      <w:pPr>
        <w:spacing w:line="52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为深入学习贯彻落实习近平新时代中国特色社会主义思想，以习近平总书记关于生态环境保护、打赢</w:t>
      </w:r>
      <w:r>
        <w:rPr>
          <w:rFonts w:ascii="仿宋_GB2312" w:eastAsia="仿宋_GB2312" w:hAnsi="Times New Roman"/>
          <w:sz w:val="32"/>
          <w:szCs w:val="32"/>
        </w:rPr>
        <w:t>污染防治</w:t>
      </w:r>
      <w:r>
        <w:rPr>
          <w:rFonts w:ascii="仿宋_GB2312" w:eastAsia="仿宋_GB2312" w:hAnsi="Times New Roman" w:hint="eastAsia"/>
          <w:sz w:val="32"/>
          <w:szCs w:val="32"/>
        </w:rPr>
        <w:t>攻坚战等绿色发展的重要论述为遵循，依据《湖北省高等学校“三全育人”综合改革实施方案》（鄂教工委〔</w:t>
      </w:r>
      <w:r>
        <w:rPr>
          <w:rFonts w:ascii="仿宋_GB2312" w:eastAsia="仿宋_GB2312" w:hAnsi="Times New Roman" w:hint="eastAsia"/>
          <w:sz w:val="32"/>
          <w:szCs w:val="32"/>
        </w:rPr>
        <w:t>2019</w:t>
      </w:r>
      <w:r>
        <w:rPr>
          <w:rFonts w:ascii="仿宋_GB2312" w:eastAsia="仿宋_GB2312" w:hAnsi="Times New Roman" w:hint="eastAsia"/>
          <w:sz w:val="32"/>
          <w:szCs w:val="32"/>
        </w:rPr>
        <w:t>〕</w:t>
      </w:r>
      <w:r>
        <w:rPr>
          <w:rFonts w:ascii="仿宋_GB2312" w:eastAsia="仿宋_GB2312" w:hAnsi="Times New Roman" w:hint="eastAsia"/>
          <w:sz w:val="32"/>
          <w:szCs w:val="32"/>
        </w:rPr>
        <w:t>6</w:t>
      </w:r>
      <w:r>
        <w:rPr>
          <w:rFonts w:ascii="仿宋_GB2312" w:eastAsia="仿宋_GB2312" w:hAnsi="Times New Roman" w:hint="eastAsia"/>
          <w:sz w:val="32"/>
          <w:szCs w:val="32"/>
        </w:rPr>
        <w:t>号）、《关于印发</w:t>
      </w:r>
      <w:r>
        <w:rPr>
          <w:rFonts w:ascii="仿宋_GB2312" w:eastAsia="仿宋_GB2312" w:hAnsi="Times New Roman" w:hint="eastAsia"/>
          <w:sz w:val="32"/>
          <w:szCs w:val="32"/>
        </w:rPr>
        <w:t>&lt;</w:t>
      </w:r>
      <w:r>
        <w:rPr>
          <w:rFonts w:ascii="仿宋_GB2312" w:eastAsia="仿宋_GB2312" w:hAnsi="Times New Roman" w:hint="eastAsia"/>
          <w:sz w:val="32"/>
          <w:szCs w:val="32"/>
        </w:rPr>
        <w:t>武汉工商学院三全育人改革实施方案</w:t>
      </w:r>
      <w:r>
        <w:rPr>
          <w:rFonts w:ascii="仿宋_GB2312" w:eastAsia="仿宋_GB2312" w:hAnsi="Times New Roman" w:hint="eastAsia"/>
          <w:sz w:val="32"/>
          <w:szCs w:val="32"/>
        </w:rPr>
        <w:t>&gt;</w:t>
      </w:r>
      <w:r>
        <w:rPr>
          <w:rFonts w:ascii="仿宋_GB2312" w:eastAsia="仿宋_GB2312" w:hAnsi="Times New Roman" w:hint="eastAsia"/>
          <w:sz w:val="32"/>
          <w:szCs w:val="32"/>
        </w:rPr>
        <w:t>》（武工商党发〔</w:t>
      </w:r>
      <w:r>
        <w:rPr>
          <w:rFonts w:ascii="仿宋_GB2312" w:eastAsia="仿宋_GB2312" w:hAnsi="Times New Roman" w:hint="eastAsia"/>
          <w:sz w:val="32"/>
          <w:szCs w:val="32"/>
        </w:rPr>
        <w:t>2019</w:t>
      </w:r>
      <w:r>
        <w:rPr>
          <w:rFonts w:ascii="仿宋_GB2312" w:eastAsia="仿宋_GB2312" w:hAnsi="Times New Roman" w:hint="eastAsia"/>
          <w:sz w:val="32"/>
          <w:szCs w:val="32"/>
        </w:rPr>
        <w:t>〕</w:t>
      </w:r>
      <w:r>
        <w:rPr>
          <w:rFonts w:ascii="仿宋_GB2312" w:eastAsia="仿宋_GB2312" w:hAnsi="Times New Roman" w:hint="eastAsia"/>
          <w:sz w:val="32"/>
          <w:szCs w:val="32"/>
        </w:rPr>
        <w:t>10</w:t>
      </w:r>
      <w:r>
        <w:rPr>
          <w:rFonts w:ascii="仿宋_GB2312" w:eastAsia="仿宋_GB2312" w:hAnsi="Times New Roman" w:hint="eastAsia"/>
          <w:sz w:val="32"/>
          <w:szCs w:val="32"/>
        </w:rPr>
        <w:t>号），制定本方案。</w:t>
      </w:r>
    </w:p>
    <w:p w:rsidR="00C70A37" w:rsidRDefault="00E043B6">
      <w:pPr>
        <w:numPr>
          <w:ilvl w:val="0"/>
          <w:numId w:val="1"/>
        </w:numPr>
        <w:spacing w:line="520" w:lineRule="exact"/>
        <w:ind w:firstLineChars="200" w:firstLine="640"/>
        <w:rPr>
          <w:rFonts w:ascii="黑体" w:eastAsia="黑体" w:hAnsi="黑体" w:cs="黑体"/>
          <w:sz w:val="32"/>
          <w:szCs w:val="32"/>
        </w:rPr>
      </w:pPr>
      <w:r>
        <w:rPr>
          <w:rFonts w:ascii="黑体" w:eastAsia="黑体" w:hAnsi="黑体" w:hint="eastAsia"/>
          <w:color w:val="313131"/>
          <w:sz w:val="32"/>
          <w:szCs w:val="32"/>
        </w:rPr>
        <w:t>指导思想</w:t>
      </w:r>
    </w:p>
    <w:p w:rsidR="00C70A37" w:rsidRDefault="00E043B6">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以习近平总书记关于绿色发展的重要论述为</w:t>
      </w:r>
      <w:hyperlink r:id="rId13" w:tgtFrame="_blank" w:history="1">
        <w:r>
          <w:rPr>
            <w:rFonts w:ascii="仿宋_GB2312" w:eastAsia="仿宋_GB2312" w:hAnsi="仿宋_GB2312" w:cs="仿宋_GB2312" w:hint="eastAsia"/>
            <w:sz w:val="32"/>
            <w:szCs w:val="32"/>
          </w:rPr>
          <w:t>遵循</w:t>
        </w:r>
      </w:hyperlink>
      <w:r>
        <w:rPr>
          <w:rFonts w:ascii="仿宋_GB2312" w:eastAsia="仿宋_GB2312" w:hAnsi="仿宋_GB2312" w:cs="仿宋_GB2312" w:hint="eastAsia"/>
          <w:sz w:val="32"/>
          <w:szCs w:val="32"/>
        </w:rPr>
        <w:t>，倡导“以人为本”“天人</w:t>
      </w:r>
      <w:r>
        <w:rPr>
          <w:rFonts w:ascii="仿宋_GB2312" w:eastAsia="仿宋_GB2312" w:hAnsi="仿宋_GB2312" w:cs="仿宋_GB2312" w:hint="eastAsia"/>
          <w:sz w:val="32"/>
          <w:szCs w:val="32"/>
        </w:rPr>
        <w:t>合一”的绿色校园建设理念，打造具有绿色发展工商模式的绿色校园，优化育人环境，弘扬绿色文化，不断提高学生综合素质，促进学校良性持续发展。</w:t>
      </w:r>
    </w:p>
    <w:p w:rsidR="00C70A37" w:rsidRDefault="00E043B6">
      <w:pPr>
        <w:spacing w:line="520" w:lineRule="exact"/>
        <w:ind w:firstLineChars="200" w:firstLine="640"/>
        <w:rPr>
          <w:rFonts w:ascii="仿宋_GB2312" w:eastAsia="仿宋_GB2312" w:hAnsi="Times New Roman"/>
          <w:sz w:val="32"/>
          <w:szCs w:val="32"/>
        </w:rPr>
      </w:pPr>
      <w:r>
        <w:rPr>
          <w:rFonts w:ascii="黑体" w:eastAsia="黑体" w:hAnsi="黑体" w:hint="eastAsia"/>
          <w:color w:val="313131"/>
          <w:sz w:val="32"/>
          <w:szCs w:val="32"/>
        </w:rPr>
        <w:t>二、总体目标</w:t>
      </w:r>
    </w:p>
    <w:p w:rsidR="00C70A37" w:rsidRDefault="00E043B6">
      <w:pPr>
        <w:spacing w:line="52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坚持“人与自然”“人与社会”“人与人”的和谐发展，坚持生态环境与育人水平的双提升，全面提高师生的环境素养、人文素养，实现工商文化与生态环境的有机结合，明确思路，健全机制，创新形式，落实举措，完善体系，把学校建设成为具有优美的教学、</w:t>
      </w:r>
      <w:hyperlink r:id="rId14" w:tgtFrame="_blank" w:history="1">
        <w:r>
          <w:rPr>
            <w:rFonts w:ascii="仿宋_GB2312" w:eastAsia="仿宋_GB2312" w:hAnsi="Times New Roman" w:hint="eastAsia"/>
            <w:sz w:val="32"/>
            <w:szCs w:val="32"/>
          </w:rPr>
          <w:t>生活环境</w:t>
        </w:r>
      </w:hyperlink>
      <w:r>
        <w:rPr>
          <w:rFonts w:ascii="仿宋_GB2312" w:eastAsia="仿宋_GB2312" w:hAnsi="Times New Roman" w:hint="eastAsia"/>
          <w:sz w:val="32"/>
          <w:szCs w:val="32"/>
        </w:rPr>
        <w:t>，彰显工商特色和人文内涵，营造人</w:t>
      </w:r>
      <w:r>
        <w:rPr>
          <w:rFonts w:ascii="仿宋_GB2312" w:eastAsia="仿宋_GB2312" w:hAnsi="Times New Roman" w:hint="eastAsia"/>
          <w:sz w:val="32"/>
          <w:szCs w:val="32"/>
        </w:rPr>
        <w:t>人具有绿色意识、绿色行为、绿色创造、遵守公德、互助互爱的绿色高校。</w:t>
      </w:r>
    </w:p>
    <w:p w:rsidR="00C70A37" w:rsidRDefault="00E043B6">
      <w:pPr>
        <w:spacing w:line="520" w:lineRule="exact"/>
        <w:ind w:firstLineChars="200" w:firstLine="640"/>
        <w:rPr>
          <w:rFonts w:ascii="仿宋_GB2312" w:eastAsia="仿宋_GB2312" w:hAnsi="Times New Roman"/>
          <w:sz w:val="32"/>
          <w:szCs w:val="32"/>
        </w:rPr>
      </w:pPr>
      <w:r>
        <w:rPr>
          <w:rFonts w:ascii="黑体" w:eastAsia="黑体" w:hAnsi="黑体" w:hint="eastAsia"/>
          <w:color w:val="313131"/>
          <w:sz w:val="32"/>
          <w:szCs w:val="32"/>
        </w:rPr>
        <w:t>三、基本原则</w:t>
      </w:r>
    </w:p>
    <w:p w:rsidR="00C70A37" w:rsidRDefault="00E043B6">
      <w:pPr>
        <w:spacing w:line="520" w:lineRule="exact"/>
        <w:ind w:firstLineChars="200" w:firstLine="643"/>
        <w:rPr>
          <w:rFonts w:ascii="仿宋_GB2312" w:eastAsia="仿宋_GB2312" w:hAnsi="Times New Roman"/>
          <w:sz w:val="32"/>
          <w:szCs w:val="32"/>
        </w:rPr>
      </w:pPr>
      <w:r>
        <w:rPr>
          <w:rFonts w:ascii="楷体_GB2312" w:eastAsia="楷体_GB2312" w:hAnsi="Times New Roman" w:hint="eastAsia"/>
          <w:b/>
          <w:sz w:val="32"/>
          <w:szCs w:val="32"/>
        </w:rPr>
        <w:t>1</w:t>
      </w:r>
      <w:r>
        <w:rPr>
          <w:rFonts w:ascii="楷体_GB2312" w:eastAsia="楷体_GB2312" w:hAnsi="Times New Roman" w:hint="eastAsia"/>
          <w:b/>
          <w:sz w:val="32"/>
          <w:szCs w:val="32"/>
        </w:rPr>
        <w:t>、整体发展原则</w:t>
      </w:r>
      <w:r>
        <w:rPr>
          <w:rFonts w:ascii="仿宋_GB2312" w:eastAsia="仿宋_GB2312" w:hAnsi="Times New Roman" w:hint="eastAsia"/>
          <w:sz w:val="32"/>
          <w:szCs w:val="32"/>
        </w:rPr>
        <w:br/>
      </w:r>
      <w:r>
        <w:rPr>
          <w:rFonts w:ascii="仿宋_GB2312" w:eastAsia="仿宋_GB2312" w:hAnsi="Times New Roman" w:hint="eastAsia"/>
          <w:sz w:val="32"/>
          <w:szCs w:val="32"/>
        </w:rPr>
        <w:lastRenderedPageBreak/>
        <w:t xml:space="preserve">    </w:t>
      </w:r>
      <w:r>
        <w:rPr>
          <w:rFonts w:ascii="仿宋_GB2312" w:eastAsia="仿宋_GB2312" w:hAnsi="Times New Roman" w:hint="eastAsia"/>
          <w:sz w:val="32"/>
          <w:szCs w:val="32"/>
        </w:rPr>
        <w:t>持续将绿色发展理念贯穿学校绿色校园建设的始终，整体规划，不断完善健全绿色教育制度体系、工作体系、考核体系。制定</w:t>
      </w:r>
      <w:hyperlink r:id="rId15" w:tgtFrame="_blank" w:history="1">
        <w:r>
          <w:rPr>
            <w:rFonts w:ascii="仿宋_GB2312" w:eastAsia="仿宋_GB2312" w:hAnsi="Times New Roman" w:hint="eastAsia"/>
            <w:sz w:val="32"/>
            <w:szCs w:val="32"/>
          </w:rPr>
          <w:t>计划</w:t>
        </w:r>
      </w:hyperlink>
      <w:r>
        <w:rPr>
          <w:rFonts w:ascii="仿宋_GB2312" w:eastAsia="仿宋_GB2312" w:hAnsi="Times New Roman" w:hint="eastAsia"/>
          <w:sz w:val="32"/>
          <w:szCs w:val="32"/>
        </w:rPr>
        <w:t>、采取措施、检查纠正、</w:t>
      </w:r>
      <w:hyperlink r:id="rId16" w:tgtFrame="_blank" w:history="1">
        <w:r>
          <w:rPr>
            <w:rFonts w:ascii="仿宋_GB2312" w:eastAsia="仿宋_GB2312" w:hAnsi="Times New Roman" w:hint="eastAsia"/>
            <w:sz w:val="32"/>
            <w:szCs w:val="32"/>
          </w:rPr>
          <w:t>总结</w:t>
        </w:r>
      </w:hyperlink>
      <w:r>
        <w:rPr>
          <w:rFonts w:ascii="仿宋_GB2312" w:eastAsia="仿宋_GB2312" w:hAnsi="Times New Roman" w:hint="eastAsia"/>
          <w:sz w:val="32"/>
          <w:szCs w:val="32"/>
        </w:rPr>
        <w:t>提高，强化机构建立、组织培训、完善教学资源、建立绿色档案、共享相关信息等环节，科学系统地推动绿色校园创建活动的开展，并通过持续不断地改进，为学校乃至社会的可持续发展做出贡献。</w:t>
      </w:r>
      <w:r>
        <w:rPr>
          <w:rFonts w:ascii="仿宋_GB2312" w:eastAsia="仿宋_GB2312" w:hAnsi="Times New Roman" w:hint="eastAsia"/>
          <w:sz w:val="32"/>
          <w:szCs w:val="32"/>
        </w:rPr>
        <w:br/>
      </w:r>
      <w:r>
        <w:rPr>
          <w:rFonts w:ascii="楷体_GB2312" w:eastAsia="楷体_GB2312" w:hAnsi="Times New Roman" w:hint="eastAsia"/>
          <w:b/>
          <w:sz w:val="32"/>
          <w:szCs w:val="32"/>
        </w:rPr>
        <w:t xml:space="preserve">    2</w:t>
      </w:r>
      <w:r>
        <w:rPr>
          <w:rFonts w:ascii="楷体_GB2312" w:eastAsia="楷体_GB2312" w:hAnsi="Times New Roman" w:hint="eastAsia"/>
          <w:b/>
          <w:sz w:val="32"/>
          <w:szCs w:val="32"/>
        </w:rPr>
        <w:t>、共同参与原则</w:t>
      </w:r>
      <w:r>
        <w:rPr>
          <w:rFonts w:ascii="仿宋_GB2312" w:eastAsia="仿宋_GB2312" w:hAnsi="Times New Roman" w:hint="eastAsia"/>
          <w:sz w:val="32"/>
          <w:szCs w:val="32"/>
        </w:rPr>
        <w:br/>
        <w:t xml:space="preserve">    </w:t>
      </w:r>
      <w:r>
        <w:rPr>
          <w:rFonts w:ascii="仿宋_GB2312" w:eastAsia="仿宋_GB2312" w:hAnsi="Times New Roman" w:hint="eastAsia"/>
          <w:sz w:val="32"/>
          <w:szCs w:val="32"/>
        </w:rPr>
        <w:t>要求全体教职员工及广大学生根据各自的职责与分工共同参与，为推动绿色校园创建活动的开展，发挥各自的作用；同时鼓励家长、专家、社区、媒体、政府机构及有关人员的积极参与。</w:t>
      </w:r>
      <w:r>
        <w:rPr>
          <w:rFonts w:ascii="仿宋_GB2312" w:eastAsia="仿宋_GB2312" w:hAnsi="Times New Roman" w:hint="eastAsia"/>
          <w:sz w:val="32"/>
          <w:szCs w:val="32"/>
        </w:rPr>
        <w:br/>
        <w:t xml:space="preserve"> </w:t>
      </w:r>
      <w:r>
        <w:rPr>
          <w:rFonts w:ascii="楷体_GB2312" w:eastAsia="楷体_GB2312" w:hAnsi="Times New Roman" w:hint="eastAsia"/>
          <w:b/>
          <w:sz w:val="32"/>
          <w:szCs w:val="32"/>
        </w:rPr>
        <w:t xml:space="preserve">   3</w:t>
      </w:r>
      <w:r>
        <w:rPr>
          <w:rFonts w:ascii="楷体_GB2312" w:eastAsia="楷体_GB2312" w:hAnsi="Times New Roman" w:hint="eastAsia"/>
          <w:b/>
          <w:sz w:val="32"/>
          <w:szCs w:val="32"/>
        </w:rPr>
        <w:t>、循序渐进原则</w:t>
      </w:r>
      <w:r>
        <w:rPr>
          <w:rFonts w:ascii="仿宋_GB2312" w:eastAsia="仿宋_GB2312" w:hAnsi="Times New Roman" w:hint="eastAsia"/>
          <w:sz w:val="32"/>
          <w:szCs w:val="32"/>
        </w:rPr>
        <w:br/>
        <w:t xml:space="preserve">    </w:t>
      </w:r>
      <w:r>
        <w:rPr>
          <w:rFonts w:ascii="仿宋_GB2312" w:eastAsia="仿宋_GB2312" w:hAnsi="Times New Roman" w:hint="eastAsia"/>
          <w:sz w:val="32"/>
          <w:szCs w:val="32"/>
        </w:rPr>
        <w:t>在创建“绿色校园”过程中，特别是在环境建设和开展环境教育活动方面，应依据学校的现有条件和基础，制定切实</w:t>
      </w:r>
      <w:r>
        <w:rPr>
          <w:rFonts w:ascii="仿宋_GB2312" w:eastAsia="仿宋_GB2312" w:hAnsi="Times New Roman" w:hint="eastAsia"/>
          <w:sz w:val="32"/>
          <w:szCs w:val="32"/>
        </w:rPr>
        <w:t>可行的措施，加大投入，循序渐进，逐步优化，尤其要注意</w:t>
      </w:r>
      <w:hyperlink r:id="rId17" w:tgtFrame="_blank" w:history="1">
        <w:r>
          <w:rPr>
            <w:rFonts w:ascii="仿宋_GB2312" w:eastAsia="仿宋_GB2312" w:hAnsi="Times New Roman" w:hint="eastAsia"/>
            <w:sz w:val="32"/>
            <w:szCs w:val="32"/>
          </w:rPr>
          <w:t>计划</w:t>
        </w:r>
      </w:hyperlink>
      <w:r>
        <w:rPr>
          <w:rFonts w:ascii="仿宋_GB2312" w:eastAsia="仿宋_GB2312" w:hAnsi="Times New Roman" w:hint="eastAsia"/>
          <w:sz w:val="32"/>
          <w:szCs w:val="32"/>
        </w:rPr>
        <w:t>的长远性及决策的合理性。</w:t>
      </w:r>
      <w:r>
        <w:rPr>
          <w:rFonts w:ascii="仿宋_GB2312" w:eastAsia="仿宋_GB2312" w:hAnsi="Times New Roman" w:hint="eastAsia"/>
          <w:sz w:val="32"/>
          <w:szCs w:val="32"/>
        </w:rPr>
        <w:br/>
      </w:r>
      <w:r>
        <w:rPr>
          <w:rFonts w:ascii="楷体_GB2312" w:eastAsia="楷体_GB2312" w:hAnsi="Times New Roman" w:hint="eastAsia"/>
          <w:b/>
          <w:sz w:val="32"/>
          <w:szCs w:val="32"/>
        </w:rPr>
        <w:t xml:space="preserve">    4</w:t>
      </w:r>
      <w:r>
        <w:rPr>
          <w:rFonts w:ascii="楷体_GB2312" w:eastAsia="楷体_GB2312" w:hAnsi="Times New Roman" w:hint="eastAsia"/>
          <w:b/>
          <w:sz w:val="32"/>
          <w:szCs w:val="32"/>
        </w:rPr>
        <w:t>、因地制宜原则</w:t>
      </w:r>
      <w:r>
        <w:rPr>
          <w:rFonts w:ascii="仿宋_GB2312" w:eastAsia="仿宋_GB2312" w:hAnsi="Times New Roman" w:hint="eastAsia"/>
          <w:sz w:val="32"/>
          <w:szCs w:val="32"/>
        </w:rPr>
        <w:br/>
        <w:t xml:space="preserve">    </w:t>
      </w:r>
      <w:r>
        <w:rPr>
          <w:rFonts w:ascii="仿宋_GB2312" w:eastAsia="仿宋_GB2312" w:hAnsi="Times New Roman" w:hint="eastAsia"/>
          <w:sz w:val="32"/>
          <w:szCs w:val="32"/>
        </w:rPr>
        <w:t>学校根据自身的条件，合理有效地利用人力、物力和财力，扬长避短，因地制宜，突出工商精神的特色文化，发挥全校师生的集体智慧，充分体现绿色校园创建的科技含量与品位，充分体现绿色校园创建的信息化手段运用和体验，充分体现活动和参与方式的多样性、实用性与前瞻性，使“绿色校园”创建活动走出一条特色、</w:t>
      </w:r>
      <w:r>
        <w:rPr>
          <w:rFonts w:ascii="仿宋_GB2312" w:eastAsia="仿宋_GB2312" w:hAnsi="Times New Roman" w:hint="eastAsia"/>
          <w:sz w:val="32"/>
          <w:szCs w:val="32"/>
        </w:rPr>
        <w:t>可行之路。</w:t>
      </w:r>
    </w:p>
    <w:p w:rsidR="00C70A37" w:rsidRDefault="00E043B6">
      <w:pPr>
        <w:spacing w:line="520" w:lineRule="exact"/>
        <w:ind w:firstLineChars="200" w:firstLine="640"/>
        <w:rPr>
          <w:rFonts w:ascii="黑体" w:eastAsia="黑体" w:hAnsi="黑体"/>
          <w:color w:val="313131"/>
          <w:sz w:val="32"/>
          <w:szCs w:val="32"/>
        </w:rPr>
      </w:pPr>
      <w:r>
        <w:rPr>
          <w:rFonts w:ascii="黑体" w:eastAsia="黑体" w:hAnsi="黑体" w:hint="eastAsia"/>
          <w:color w:val="313131"/>
          <w:sz w:val="32"/>
          <w:szCs w:val="32"/>
        </w:rPr>
        <w:t>四、主要举措</w:t>
      </w:r>
    </w:p>
    <w:p w:rsidR="00C70A37" w:rsidRDefault="00E043B6">
      <w:pPr>
        <w:spacing w:line="52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1.</w:t>
      </w:r>
      <w:r>
        <w:rPr>
          <w:rFonts w:ascii="仿宋_GB2312" w:eastAsia="仿宋_GB2312" w:hAnsi="仿宋_GB2312" w:cs="仿宋_GB2312" w:hint="eastAsia"/>
          <w:b/>
          <w:bCs/>
          <w:sz w:val="32"/>
          <w:szCs w:val="32"/>
        </w:rPr>
        <w:t>充分凝聚全校师生共识，明确绿色校园的总体目标。</w:t>
      </w:r>
      <w:r>
        <w:rPr>
          <w:rFonts w:ascii="仿宋_GB2312" w:eastAsia="仿宋_GB2312" w:hAnsi="仿宋_GB2312" w:cs="仿宋_GB2312" w:hint="eastAsia"/>
          <w:sz w:val="32"/>
          <w:szCs w:val="32"/>
        </w:rPr>
        <w:lastRenderedPageBreak/>
        <w:t>广为宣传绿色发展理念，让全校师生明确绿色校园建设的总体目标，全员致力于自觉维护和营造优美校园环境，实现师生与学校的全面、协调、可持续发展。</w:t>
      </w:r>
    </w:p>
    <w:p w:rsidR="00C70A37" w:rsidRDefault="00E043B6">
      <w:pPr>
        <w:spacing w:line="520" w:lineRule="exact"/>
        <w:ind w:firstLineChars="200" w:firstLine="643"/>
        <w:jc w:val="left"/>
        <w:rPr>
          <w:rFonts w:ascii="仿宋_GB2312" w:eastAsia="仿宋_GB2312" w:hAnsi="仿宋_GB2312" w:cs="仿宋_GB2312"/>
          <w:sz w:val="32"/>
          <w:szCs w:val="32"/>
        </w:rPr>
      </w:pPr>
      <w:r>
        <w:rPr>
          <w:rFonts w:ascii="仿宋_GB2312" w:eastAsia="仿宋_GB2312" w:hAnsi="仿宋_GB2312" w:cs="仿宋_GB2312" w:hint="eastAsia"/>
          <w:b/>
          <w:bCs/>
          <w:sz w:val="32"/>
          <w:szCs w:val="32"/>
        </w:rPr>
        <w:t>2.</w:t>
      </w:r>
      <w:r>
        <w:rPr>
          <w:rFonts w:ascii="仿宋_GB2312" w:eastAsia="仿宋_GB2312" w:hAnsi="仿宋_GB2312" w:cs="仿宋_GB2312" w:hint="eastAsia"/>
          <w:b/>
          <w:bCs/>
          <w:sz w:val="32"/>
          <w:szCs w:val="32"/>
        </w:rPr>
        <w:t>有效对接人才培养目标，明确与育人理念的融合。</w:t>
      </w:r>
      <w:r>
        <w:rPr>
          <w:rFonts w:ascii="仿宋_GB2312" w:eastAsia="仿宋_GB2312" w:hAnsi="仿宋_GB2312" w:cs="仿宋_GB2312" w:hint="eastAsia"/>
          <w:sz w:val="32"/>
          <w:szCs w:val="32"/>
        </w:rPr>
        <w:t>学校培养“就业有实力、双创有能力、发展有潜力”、</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具有良好绿色发展理念的高素质应用型人才，将创建绿色校园、厚植绿色发展理念，贯穿落实到人才培养目标当中。</w:t>
      </w:r>
    </w:p>
    <w:p w:rsidR="00C70A37" w:rsidRDefault="00E043B6">
      <w:pPr>
        <w:spacing w:line="520" w:lineRule="exact"/>
        <w:ind w:firstLineChars="200" w:firstLine="643"/>
        <w:jc w:val="left"/>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3.</w:t>
      </w:r>
      <w:r>
        <w:rPr>
          <w:rFonts w:ascii="仿宋_GB2312" w:eastAsia="仿宋_GB2312" w:hAnsi="仿宋_GB2312" w:cs="仿宋_GB2312" w:hint="eastAsia"/>
          <w:b/>
          <w:bCs/>
          <w:sz w:val="32"/>
          <w:szCs w:val="32"/>
        </w:rPr>
        <w:t>强化责任主体落实，明确工作有效完成的体制机制。</w:t>
      </w:r>
      <w:r>
        <w:rPr>
          <w:rFonts w:ascii="仿宋_GB2312" w:eastAsia="仿宋_GB2312" w:hAnsi="仿宋_GB2312" w:cs="仿宋_GB2312" w:hint="eastAsia"/>
          <w:sz w:val="32"/>
          <w:szCs w:val="32"/>
        </w:rPr>
        <w:t>创建绿色校园是系统性、全局性、长期性的工作，</w:t>
      </w:r>
      <w:r>
        <w:rPr>
          <w:rFonts w:ascii="仿宋_GB2312" w:eastAsia="仿宋_GB2312" w:hAnsi="仿宋_GB2312" w:cs="仿宋_GB2312" w:hint="eastAsia"/>
          <w:sz w:val="32"/>
          <w:szCs w:val="32"/>
        </w:rPr>
        <w:t>学校成立机构统筹规划、协调推动，各部门、各单位以绿色校园创建为己任，强化主体责任落实，既要认真履行部门职能，又要注重协同联动，共同致力于创建工作的顺利完成。</w:t>
      </w:r>
    </w:p>
    <w:p w:rsidR="00C70A37" w:rsidRDefault="00E043B6">
      <w:pPr>
        <w:spacing w:line="520" w:lineRule="exact"/>
        <w:ind w:firstLineChars="200" w:firstLine="643"/>
        <w:jc w:val="left"/>
        <w:rPr>
          <w:rFonts w:ascii="仿宋_GB2312" w:eastAsia="仿宋_GB2312" w:hAnsi="仿宋_GB2312" w:cs="仿宋_GB2312"/>
          <w:sz w:val="32"/>
          <w:szCs w:val="32"/>
        </w:rPr>
      </w:pPr>
      <w:r>
        <w:rPr>
          <w:rFonts w:ascii="仿宋_GB2312" w:eastAsia="仿宋_GB2312" w:hAnsi="仿宋_GB2312" w:cs="仿宋_GB2312" w:hint="eastAsia"/>
          <w:b/>
          <w:bCs/>
          <w:sz w:val="32"/>
          <w:szCs w:val="32"/>
        </w:rPr>
        <w:t>4.</w:t>
      </w:r>
      <w:r>
        <w:rPr>
          <w:rFonts w:ascii="仿宋_GB2312" w:eastAsia="仿宋_GB2312" w:hAnsi="仿宋_GB2312" w:cs="仿宋_GB2312" w:hint="eastAsia"/>
          <w:b/>
          <w:bCs/>
          <w:sz w:val="32"/>
          <w:szCs w:val="32"/>
        </w:rPr>
        <w:t>积极开展主题活动，明确落实创建工作的具体举措。</w:t>
      </w:r>
      <w:r>
        <w:rPr>
          <w:rFonts w:ascii="仿宋_GB2312" w:eastAsia="仿宋_GB2312" w:hAnsi="仿宋_GB2312" w:cs="仿宋_GB2312" w:hint="eastAsia"/>
          <w:sz w:val="32"/>
          <w:szCs w:val="32"/>
        </w:rPr>
        <w:t>各部门、各单位充分发挥优势专长，搭建“绿色校园优环境，我是教工我先行”“绿色校园优环境，我的区域我搞定”“绿色校园优环境，我是学生我先行”“分类垃圾优环境，我是党员我先行”的等活动载体，有目标、有步骤地开展各类专项工作、主题活动，推动创建工作的有效落实、落地、落细，形成一批有成效、有特色的创建成果，进一</w:t>
      </w:r>
      <w:r>
        <w:rPr>
          <w:rFonts w:ascii="仿宋_GB2312" w:eastAsia="仿宋_GB2312" w:hAnsi="仿宋_GB2312" w:cs="仿宋_GB2312" w:hint="eastAsia"/>
          <w:sz w:val="32"/>
          <w:szCs w:val="32"/>
        </w:rPr>
        <w:t>步推动绿色校园的创建工作不断深入。</w:t>
      </w:r>
    </w:p>
    <w:p w:rsidR="00C70A37" w:rsidRDefault="00E043B6">
      <w:pPr>
        <w:numPr>
          <w:ilvl w:val="0"/>
          <w:numId w:val="2"/>
        </w:numPr>
        <w:spacing w:line="520" w:lineRule="exact"/>
        <w:outlineLvl w:val="2"/>
        <w:rPr>
          <w:rFonts w:ascii="黑体" w:eastAsia="黑体" w:hAnsi="黑体" w:cs="黑体"/>
          <w:sz w:val="32"/>
          <w:szCs w:val="32"/>
        </w:rPr>
      </w:pPr>
      <w:r>
        <w:rPr>
          <w:rFonts w:ascii="黑体" w:eastAsia="黑体" w:hAnsi="黑体" w:cs="黑体" w:hint="eastAsia"/>
          <w:sz w:val="32"/>
          <w:szCs w:val="32"/>
        </w:rPr>
        <w:t>实施步骤</w:t>
      </w:r>
    </w:p>
    <w:p w:rsidR="00C70A37" w:rsidRDefault="00E043B6">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为进一步确保相关工作高效、有序推进，学校落实启动基础保障、意识培育、行为养成“三大工程”，通过“六个创建”“六大行动”，实现绿色校园的深入建设。</w:t>
      </w:r>
    </w:p>
    <w:p w:rsidR="00C70A37" w:rsidRDefault="00E043B6">
      <w:pPr>
        <w:spacing w:line="520" w:lineRule="exact"/>
        <w:ind w:firstLineChars="200" w:firstLine="643"/>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（一）启动基础保障工程</w:t>
      </w:r>
    </w:p>
    <w:p w:rsidR="00C70A37" w:rsidRDefault="00E043B6">
      <w:pPr>
        <w:spacing w:line="52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机构保障。</w:t>
      </w:r>
      <w:r>
        <w:rPr>
          <w:rFonts w:ascii="仿宋_GB2312" w:eastAsia="仿宋_GB2312" w:hAnsi="仿宋_GB2312" w:cs="仿宋_GB2312" w:hint="eastAsia"/>
          <w:sz w:val="32"/>
          <w:szCs w:val="32"/>
        </w:rPr>
        <w:t>学校实施创建绿色校园“一把手工程”，成</w:t>
      </w:r>
      <w:r>
        <w:rPr>
          <w:rFonts w:ascii="仿宋_GB2312" w:eastAsia="仿宋_GB2312" w:hAnsi="仿宋_GB2312" w:cs="仿宋_GB2312" w:hint="eastAsia"/>
          <w:sz w:val="32"/>
          <w:szCs w:val="32"/>
        </w:rPr>
        <w:lastRenderedPageBreak/>
        <w:t>立由主要校领导任组长、职能部门二级学院主要领导担任成员的绿色校园创建工作领导小组，做好创建工作的总体领导、推进等工作；组建由校领导、职能部门代表、专业教师、环保企业代表、学生代表等组成的绿色教育指导委员会，对创建工作建言献策、监督评价等；成立专项建设办公室，负责协调各项创建工作的具体落实、组织协调；各二级学院成立院系工作小组，全面协调落实院级创建工作。</w:t>
      </w:r>
    </w:p>
    <w:p w:rsidR="00C70A37" w:rsidRDefault="00E043B6">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落实部门：校办（职能部门、二级学院协同）</w:t>
      </w:r>
    </w:p>
    <w:p w:rsidR="00C70A37" w:rsidRDefault="00E043B6">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完成时间：</w:t>
      </w: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8</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月</w:t>
      </w:r>
    </w:p>
    <w:p w:rsidR="00C70A37" w:rsidRDefault="00E043B6">
      <w:pPr>
        <w:spacing w:line="520" w:lineRule="exact"/>
        <w:ind w:firstLineChars="200" w:firstLine="643"/>
        <w:rPr>
          <w:rFonts w:ascii="仿宋_GB2312" w:eastAsia="仿宋_GB2312" w:hAnsi="仿宋" w:cs="仿宋"/>
          <w:color w:val="000000"/>
          <w:sz w:val="32"/>
          <w:szCs w:val="32"/>
        </w:rPr>
      </w:pPr>
      <w:r>
        <w:rPr>
          <w:rFonts w:ascii="仿宋_GB2312" w:eastAsia="仿宋_GB2312" w:hAnsi="仿宋_GB2312" w:cs="仿宋_GB2312" w:hint="eastAsia"/>
          <w:b/>
          <w:bCs/>
          <w:sz w:val="32"/>
          <w:szCs w:val="32"/>
        </w:rPr>
        <w:t>制度保障。</w:t>
      </w:r>
      <w:r>
        <w:rPr>
          <w:rFonts w:ascii="仿宋_GB2312" w:eastAsia="仿宋_GB2312" w:hAnsi="仿宋" w:cs="仿宋" w:hint="eastAsia"/>
          <w:color w:val="000000"/>
          <w:sz w:val="32"/>
          <w:szCs w:val="32"/>
        </w:rPr>
        <w:t>学校从战略全局的高度出发，将创建绿</w:t>
      </w:r>
      <w:r>
        <w:rPr>
          <w:rFonts w:ascii="仿宋_GB2312" w:eastAsia="仿宋_GB2312" w:hAnsi="仿宋" w:cs="仿宋" w:hint="eastAsia"/>
          <w:color w:val="000000"/>
          <w:sz w:val="32"/>
          <w:szCs w:val="32"/>
        </w:rPr>
        <w:t>色校园工作列为重点工作，纳入年度工作要点和目标考核体系，制定师生共同遵守的绿色教育制度。各单位在绿色教育理念的指导下，结合学校实际情况和相关创建工作具体要求，制定明确的规章制度，保障创建工作按计划、有步骤落实。二级学院要充分结合专业、学科情况，制定合理的方案、制度等，创造性开展专业型、特色型绿色校园创建工作。</w:t>
      </w:r>
    </w:p>
    <w:p w:rsidR="00C70A37" w:rsidRDefault="00E043B6">
      <w:pPr>
        <w:spacing w:line="520" w:lineRule="exact"/>
        <w:ind w:firstLineChars="200" w:firstLine="640"/>
        <w:rPr>
          <w:rFonts w:ascii="仿宋_GB2312" w:eastAsia="仿宋_GB2312" w:hAnsi="仿宋" w:cs="仿宋"/>
          <w:color w:val="000000"/>
          <w:sz w:val="32"/>
          <w:szCs w:val="32"/>
        </w:rPr>
      </w:pPr>
      <w:r>
        <w:rPr>
          <w:rFonts w:ascii="仿宋_GB2312" w:eastAsia="仿宋_GB2312" w:hAnsi="仿宋" w:cs="仿宋" w:hint="eastAsia"/>
          <w:color w:val="000000"/>
          <w:sz w:val="32"/>
          <w:szCs w:val="32"/>
        </w:rPr>
        <w:t>落实部门：校办、学工部、后勤部、信息中心、各二级学院等。</w:t>
      </w:r>
    </w:p>
    <w:p w:rsidR="00C70A37" w:rsidRDefault="00E043B6">
      <w:pPr>
        <w:spacing w:line="520" w:lineRule="exact"/>
        <w:ind w:firstLineChars="200" w:firstLine="640"/>
        <w:rPr>
          <w:rFonts w:ascii="仿宋_GB2312" w:eastAsia="仿宋_GB2312" w:hAnsi="仿宋" w:cs="仿宋"/>
          <w:color w:val="000000"/>
          <w:sz w:val="32"/>
          <w:szCs w:val="32"/>
        </w:rPr>
      </w:pPr>
      <w:r>
        <w:rPr>
          <w:rFonts w:ascii="仿宋_GB2312" w:eastAsia="仿宋_GB2312" w:hAnsi="仿宋" w:cs="仿宋" w:hint="eastAsia"/>
          <w:color w:val="000000"/>
          <w:sz w:val="32"/>
          <w:szCs w:val="32"/>
        </w:rPr>
        <w:t>落实时间：</w:t>
      </w: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8</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月</w:t>
      </w:r>
    </w:p>
    <w:p w:rsidR="00C70A37" w:rsidRDefault="00E043B6">
      <w:pPr>
        <w:spacing w:line="520" w:lineRule="exact"/>
        <w:ind w:firstLineChars="200" w:firstLine="643"/>
        <w:rPr>
          <w:rFonts w:ascii="仿宋_GB2312" w:eastAsia="仿宋_GB2312" w:hAnsi="仿宋_GB2312" w:cs="仿宋_GB2312"/>
          <w:b/>
          <w:bCs/>
          <w:sz w:val="32"/>
          <w:szCs w:val="32"/>
        </w:rPr>
      </w:pPr>
      <w:r>
        <w:rPr>
          <w:rFonts w:ascii="仿宋_GB2312" w:eastAsia="仿宋_GB2312" w:hAnsi="仿宋" w:cs="仿宋" w:hint="eastAsia"/>
          <w:b/>
          <w:bCs/>
          <w:color w:val="000000"/>
          <w:sz w:val="32"/>
          <w:szCs w:val="32"/>
        </w:rPr>
        <w:t>基础设施建设。</w:t>
      </w:r>
      <w:r>
        <w:rPr>
          <w:rFonts w:ascii="仿宋_GB2312" w:eastAsia="仿宋_GB2312" w:hAnsi="仿宋" w:cs="仿宋" w:hint="eastAsia"/>
          <w:color w:val="000000"/>
          <w:sz w:val="32"/>
          <w:szCs w:val="32"/>
        </w:rPr>
        <w:t>牢固树立树立正确的生态环境</w:t>
      </w:r>
      <w:r>
        <w:rPr>
          <w:rFonts w:ascii="仿宋_GB2312" w:eastAsia="仿宋_GB2312" w:hAnsi="仿宋_GB2312" w:cs="仿宋_GB2312" w:hint="eastAsia"/>
          <w:sz w:val="32"/>
          <w:szCs w:val="32"/>
        </w:rPr>
        <w:t>观和资源观，在校园环境改善和教学楼、公寓楼新建过程中，要注重合理利用资</w:t>
      </w:r>
      <w:r>
        <w:rPr>
          <w:rFonts w:ascii="仿宋_GB2312" w:eastAsia="仿宋_GB2312" w:hAnsi="仿宋_GB2312" w:cs="仿宋_GB2312" w:hint="eastAsia"/>
          <w:sz w:val="32"/>
          <w:szCs w:val="32"/>
        </w:rPr>
        <w:t>源，有计划、有步骤地在节能节电、水资源重复利用等方面广泛使用新技术、新理念，在硬件设施建设上率先向“绿色校园”迈进。</w:t>
      </w:r>
    </w:p>
    <w:p w:rsidR="00C70A37" w:rsidRDefault="00E043B6">
      <w:pPr>
        <w:spacing w:line="520" w:lineRule="exact"/>
        <w:ind w:firstLineChars="200" w:firstLine="640"/>
        <w:outlineLvl w:val="2"/>
        <w:rPr>
          <w:rFonts w:ascii="仿宋_GB2312" w:eastAsia="仿宋_GB2312" w:hAnsi="仿宋_GB2312" w:cs="仿宋_GB2312"/>
          <w:sz w:val="32"/>
          <w:szCs w:val="32"/>
        </w:rPr>
      </w:pPr>
      <w:r>
        <w:rPr>
          <w:rFonts w:ascii="仿宋_GB2312" w:eastAsia="仿宋_GB2312" w:hAnsi="仿宋_GB2312" w:cs="仿宋_GB2312" w:hint="eastAsia"/>
          <w:sz w:val="32"/>
          <w:szCs w:val="32"/>
        </w:rPr>
        <w:t>落实部门：后勤部等</w:t>
      </w:r>
    </w:p>
    <w:p w:rsidR="00C70A37" w:rsidRDefault="00E043B6">
      <w:pPr>
        <w:spacing w:line="520" w:lineRule="exact"/>
        <w:ind w:firstLineChars="200" w:firstLine="640"/>
        <w:outlineLvl w:val="2"/>
        <w:rPr>
          <w:rFonts w:ascii="仿宋_GB2312" w:eastAsia="仿宋_GB2312" w:hAnsi="仿宋_GB2312" w:cs="仿宋_GB2312"/>
          <w:sz w:val="32"/>
          <w:szCs w:val="32"/>
        </w:rPr>
      </w:pPr>
      <w:r>
        <w:rPr>
          <w:rFonts w:ascii="仿宋_GB2312" w:eastAsia="仿宋_GB2312" w:hAnsi="仿宋_GB2312" w:cs="仿宋_GB2312" w:hint="eastAsia"/>
          <w:sz w:val="32"/>
          <w:szCs w:val="32"/>
        </w:rPr>
        <w:t>落实时间</w:t>
      </w: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月起</w:t>
      </w:r>
    </w:p>
    <w:p w:rsidR="00C70A37" w:rsidRDefault="00E043B6">
      <w:pPr>
        <w:spacing w:line="520" w:lineRule="exact"/>
        <w:ind w:firstLineChars="200" w:firstLine="643"/>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lastRenderedPageBreak/>
        <w:t>（二）启动意识培育工程</w:t>
      </w:r>
    </w:p>
    <w:p w:rsidR="00C70A37" w:rsidRDefault="00E043B6">
      <w:pPr>
        <w:spacing w:line="520" w:lineRule="exact"/>
        <w:ind w:firstLineChars="200" w:firstLine="640"/>
        <w:rPr>
          <w:rFonts w:ascii="仿宋_GB2312" w:eastAsia="仿宋_GB2312" w:hAnsi="仿宋" w:cs="仿宋"/>
          <w:color w:val="000000"/>
          <w:sz w:val="32"/>
          <w:szCs w:val="32"/>
        </w:rPr>
      </w:pPr>
      <w:r>
        <w:rPr>
          <w:rFonts w:ascii="仿宋_GB2312" w:eastAsia="仿宋_GB2312" w:hAnsi="仿宋" w:cs="仿宋" w:hint="eastAsia"/>
          <w:color w:val="000000"/>
          <w:sz w:val="32"/>
          <w:szCs w:val="32"/>
        </w:rPr>
        <w:t>积极开展绿色校园创建系列宣传活动，充分发挥线上、线下多维度的宣传途径优势，抓住绿色校园建设的契机，以创新发展的姿态投入绿色意识养成和绿色校园创建工作，进一步诠释“弘德博问，和谐创新”的工商精神。</w:t>
      </w:r>
    </w:p>
    <w:p w:rsidR="00C70A37" w:rsidRDefault="00E043B6">
      <w:pPr>
        <w:spacing w:line="520" w:lineRule="exact"/>
        <w:ind w:firstLineChars="200" w:firstLine="640"/>
        <w:rPr>
          <w:rFonts w:ascii="仿宋_GB2312" w:eastAsia="仿宋_GB2312" w:hAnsi="仿宋" w:cs="仿宋"/>
          <w:color w:val="000000"/>
          <w:sz w:val="32"/>
          <w:szCs w:val="32"/>
        </w:rPr>
      </w:pPr>
      <w:r>
        <w:rPr>
          <w:rFonts w:ascii="仿宋_GB2312" w:eastAsia="仿宋_GB2312" w:hAnsi="仿宋" w:cs="仿宋" w:hint="eastAsia"/>
          <w:color w:val="000000"/>
          <w:sz w:val="32"/>
          <w:szCs w:val="32"/>
        </w:rPr>
        <w:t>充分利用“两微一端”的新媒体平台，开设绿色校园栏目，利用学校网站、学校公众号及时发布与绿色校园建设有关的知识、活动，提升绿色校园建设知晓度；设立宣传栏，充分利用学校宣传橱窗、广播、图书室、电教多媒体设备定期宣传绿色环保知识、美化校园信息，扩大绿色教育覆盖面；召开系列主题班团会、团队活动，全面落实绿色校园活动精神，确保绿色理念传播率；开展系列主题宣传活动，与“植树节”“世界地球日”“世界环境日”等节日结合，扩展绿色教育的外延。</w:t>
      </w:r>
    </w:p>
    <w:p w:rsidR="00C70A37" w:rsidRDefault="00E043B6">
      <w:pPr>
        <w:spacing w:line="520" w:lineRule="exact"/>
        <w:ind w:firstLineChars="200" w:firstLine="643"/>
        <w:outlineLvl w:val="2"/>
        <w:rPr>
          <w:rFonts w:ascii="仿宋_GB2312" w:eastAsia="仿宋_GB2312" w:hAnsi="仿宋_GB2312" w:cs="仿宋_GB2312"/>
          <w:sz w:val="32"/>
          <w:szCs w:val="32"/>
        </w:rPr>
      </w:pPr>
      <w:r>
        <w:rPr>
          <w:rFonts w:ascii="仿宋_GB2312" w:eastAsia="仿宋_GB2312" w:hAnsi="仿宋_GB2312" w:cs="仿宋_GB2312" w:hint="eastAsia"/>
          <w:b/>
          <w:bCs/>
          <w:sz w:val="32"/>
          <w:szCs w:val="32"/>
        </w:rPr>
        <w:t>落实部门：</w:t>
      </w:r>
      <w:r>
        <w:rPr>
          <w:rFonts w:ascii="仿宋_GB2312" w:eastAsia="仿宋_GB2312" w:hAnsi="仿宋_GB2312" w:cs="仿宋_GB2312" w:hint="eastAsia"/>
          <w:sz w:val="32"/>
          <w:szCs w:val="32"/>
        </w:rPr>
        <w:t>宣传部（学工部、各二级学院等协同）</w:t>
      </w:r>
    </w:p>
    <w:p w:rsidR="00C70A37" w:rsidRDefault="00E043B6">
      <w:pPr>
        <w:spacing w:line="520" w:lineRule="exact"/>
        <w:ind w:firstLineChars="200" w:firstLine="643"/>
        <w:outlineLvl w:val="2"/>
        <w:rPr>
          <w:rFonts w:ascii="仿宋_GB2312" w:eastAsia="仿宋_GB2312" w:hAnsi="仿宋_GB2312" w:cs="仿宋_GB2312"/>
          <w:sz w:val="32"/>
          <w:szCs w:val="32"/>
        </w:rPr>
      </w:pPr>
      <w:r>
        <w:rPr>
          <w:rFonts w:ascii="仿宋_GB2312" w:eastAsia="仿宋_GB2312" w:hAnsi="仿宋_GB2312" w:cs="仿宋_GB2312" w:hint="eastAsia"/>
          <w:b/>
          <w:bCs/>
          <w:sz w:val="32"/>
          <w:szCs w:val="32"/>
        </w:rPr>
        <w:t>落实时间：</w:t>
      </w: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8</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月集中性宣传教育</w:t>
      </w:r>
    </w:p>
    <w:p w:rsidR="00C70A37" w:rsidRDefault="00E043B6">
      <w:pPr>
        <w:numPr>
          <w:ilvl w:val="0"/>
          <w:numId w:val="3"/>
        </w:numPr>
        <w:spacing w:line="520" w:lineRule="exact"/>
        <w:ind w:firstLineChars="200" w:firstLine="643"/>
        <w:outlineLvl w:val="2"/>
        <w:rPr>
          <w:rFonts w:ascii="仿宋_GB2312" w:eastAsia="仿宋_GB2312" w:hAnsi="仿宋_GB2312" w:cs="仿宋_GB2312"/>
          <w:b/>
          <w:bCs/>
          <w:sz w:val="32"/>
          <w:szCs w:val="32"/>
        </w:rPr>
      </w:pPr>
      <w:r>
        <w:rPr>
          <w:rFonts w:ascii="楷体_GB2312" w:eastAsia="楷体_GB2312" w:hAnsi="楷体_GB2312" w:cs="楷体_GB2312" w:hint="eastAsia"/>
          <w:b/>
          <w:bCs/>
          <w:sz w:val="32"/>
          <w:szCs w:val="32"/>
        </w:rPr>
        <w:t>启动行为养成工程</w:t>
      </w:r>
    </w:p>
    <w:p w:rsidR="00C70A37" w:rsidRDefault="00E043B6">
      <w:pPr>
        <w:spacing w:line="520" w:lineRule="exact"/>
        <w:ind w:firstLineChars="250" w:firstLine="803"/>
        <w:outlineLvl w:val="2"/>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w:t>
      </w:r>
      <w:r>
        <w:rPr>
          <w:rFonts w:ascii="仿宋_GB2312" w:eastAsia="仿宋_GB2312" w:hAnsi="仿宋_GB2312" w:cs="仿宋_GB2312" w:hint="eastAsia"/>
          <w:b/>
          <w:bCs/>
          <w:sz w:val="32"/>
          <w:szCs w:val="32"/>
        </w:rPr>
        <w:t>创建“绿色行政”，从行政工作和教师办公层面强化节能环保，推动实现行政办公的“简化”</w:t>
      </w:r>
    </w:p>
    <w:p w:rsidR="00C70A37" w:rsidRDefault="00E043B6">
      <w:pPr>
        <w:spacing w:line="52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加快学校的信息化建设步伐，强化</w:t>
      </w:r>
      <w:r>
        <w:rPr>
          <w:rFonts w:ascii="仿宋_GB2312" w:eastAsia="仿宋_GB2312" w:hAnsi="仿宋_GB2312" w:cs="仿宋_GB2312" w:hint="eastAsia"/>
          <w:sz w:val="32"/>
          <w:szCs w:val="32"/>
        </w:rPr>
        <w:t>OA</w:t>
      </w:r>
      <w:r>
        <w:rPr>
          <w:rFonts w:ascii="仿宋_GB2312" w:eastAsia="仿宋_GB2312" w:hAnsi="仿宋_GB2312" w:cs="仿宋_GB2312" w:hint="eastAsia"/>
          <w:sz w:val="32"/>
          <w:szCs w:val="32"/>
        </w:rPr>
        <w:t>办公系统等信息化办公模式和工具的使用培训等工作，推广信息化办公方式的普及率和深入度，深入落实“无纸化办公”，推动行政办公不断“简化”；通过信息化的不断强化，减少纸质文档的使用，并提高废旧纸张、文具的二次使用率，节约办公资源；强调各办公室人员注意合理使用电器，人走灯灭，人走水停，节电节能；公共区域、办公室内均适度地种植绿植，创建优</w:t>
      </w:r>
      <w:r>
        <w:rPr>
          <w:rFonts w:ascii="仿宋_GB2312" w:eastAsia="仿宋_GB2312" w:hAnsi="仿宋_GB2312" w:cs="仿宋_GB2312" w:hint="eastAsia"/>
          <w:sz w:val="32"/>
          <w:szCs w:val="32"/>
        </w:rPr>
        <w:lastRenderedPageBreak/>
        <w:t>良的办</w:t>
      </w:r>
      <w:r>
        <w:rPr>
          <w:rFonts w:ascii="仿宋_GB2312" w:eastAsia="仿宋_GB2312" w:hAnsi="仿宋_GB2312" w:cs="仿宋_GB2312" w:hint="eastAsia"/>
          <w:sz w:val="32"/>
          <w:szCs w:val="32"/>
        </w:rPr>
        <w:t>公环境。</w:t>
      </w:r>
    </w:p>
    <w:p w:rsidR="00C70A37" w:rsidRDefault="00E043B6">
      <w:pPr>
        <w:spacing w:line="520" w:lineRule="exact"/>
        <w:ind w:firstLine="640"/>
        <w:rPr>
          <w:rFonts w:ascii="仿宋_GB2312" w:eastAsia="仿宋_GB2312" w:hAnsi="仿宋_GB2312" w:cs="仿宋_GB2312"/>
          <w:sz w:val="32"/>
          <w:szCs w:val="32"/>
        </w:rPr>
      </w:pPr>
      <w:r>
        <w:rPr>
          <w:rFonts w:ascii="仿宋_GB2312" w:eastAsia="仿宋_GB2312" w:hAnsi="仿宋_GB2312" w:cs="仿宋_GB2312" w:hint="eastAsia"/>
          <w:b/>
          <w:bCs/>
          <w:sz w:val="32"/>
          <w:szCs w:val="32"/>
        </w:rPr>
        <w:t>落实部门：</w:t>
      </w:r>
      <w:r>
        <w:rPr>
          <w:rFonts w:ascii="仿宋_GB2312" w:eastAsia="仿宋_GB2312" w:hAnsi="仿宋_GB2312" w:cs="仿宋_GB2312" w:hint="eastAsia"/>
          <w:sz w:val="32"/>
          <w:szCs w:val="32"/>
        </w:rPr>
        <w:t>校办（后勤部、信息中心等协同）</w:t>
      </w:r>
    </w:p>
    <w:p w:rsidR="00C70A37" w:rsidRDefault="00E043B6">
      <w:pPr>
        <w:spacing w:line="520" w:lineRule="exact"/>
        <w:ind w:firstLine="640"/>
        <w:rPr>
          <w:rFonts w:ascii="仿宋_GB2312" w:eastAsia="仿宋_GB2312" w:hAnsi="仿宋_GB2312" w:cs="仿宋_GB2312"/>
          <w:sz w:val="32"/>
          <w:szCs w:val="32"/>
        </w:rPr>
      </w:pPr>
      <w:r>
        <w:rPr>
          <w:rFonts w:ascii="仿宋_GB2312" w:eastAsia="仿宋_GB2312" w:hAnsi="仿宋_GB2312" w:cs="仿宋_GB2312" w:hint="eastAsia"/>
          <w:b/>
          <w:bCs/>
          <w:sz w:val="32"/>
          <w:szCs w:val="32"/>
        </w:rPr>
        <w:t>落实时间：</w:t>
      </w: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年底</w:t>
      </w:r>
    </w:p>
    <w:p w:rsidR="00C70A37" w:rsidRDefault="00E043B6">
      <w:pPr>
        <w:spacing w:line="52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2.</w:t>
      </w:r>
      <w:r>
        <w:rPr>
          <w:rFonts w:ascii="仿宋_GB2312" w:eastAsia="仿宋_GB2312" w:hAnsi="仿宋_GB2312" w:cs="仿宋_GB2312" w:hint="eastAsia"/>
          <w:b/>
          <w:bCs/>
          <w:sz w:val="32"/>
          <w:szCs w:val="32"/>
        </w:rPr>
        <w:t>创建“绿色教室”，实现学习环境的“文化”</w:t>
      </w:r>
    </w:p>
    <w:p w:rsidR="00C70A37" w:rsidRDefault="00E043B6">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以专业、班级为责任单位，负责做好教室的日常卫生清理、环境维护，保障教室干净整洁；及时关闭电灯电扇，促进节电节能；对教室内设施使用情况进行监督，对不良使用和损坏情况及时处理、报修，保障室内设备能够正常使用；在不影响正常教学情况下，适度进行教室文化建设、开展团学活动等，营造有文化、有温度的教学环境。</w:t>
      </w:r>
    </w:p>
    <w:p w:rsidR="00C70A37" w:rsidRDefault="00E043B6">
      <w:pPr>
        <w:spacing w:line="520" w:lineRule="exact"/>
        <w:ind w:firstLine="640"/>
        <w:rPr>
          <w:rFonts w:ascii="仿宋_GB2312" w:eastAsia="仿宋_GB2312" w:hAnsi="仿宋_GB2312" w:cs="仿宋_GB2312"/>
          <w:sz w:val="32"/>
          <w:szCs w:val="32"/>
        </w:rPr>
      </w:pPr>
      <w:r>
        <w:rPr>
          <w:rFonts w:ascii="仿宋_GB2312" w:eastAsia="仿宋_GB2312" w:hAnsi="仿宋_GB2312" w:cs="仿宋_GB2312" w:hint="eastAsia"/>
          <w:b/>
          <w:bCs/>
          <w:sz w:val="32"/>
          <w:szCs w:val="32"/>
        </w:rPr>
        <w:t>落实部门：</w:t>
      </w:r>
      <w:r>
        <w:rPr>
          <w:rFonts w:ascii="仿宋_GB2312" w:eastAsia="仿宋_GB2312" w:hAnsi="仿宋_GB2312" w:cs="仿宋_GB2312" w:hint="eastAsia"/>
          <w:sz w:val="32"/>
          <w:szCs w:val="32"/>
        </w:rPr>
        <w:t>学工部（后勤部、各二级学院协同）</w:t>
      </w:r>
    </w:p>
    <w:p w:rsidR="00C70A37" w:rsidRDefault="00E043B6">
      <w:pPr>
        <w:spacing w:line="520" w:lineRule="exact"/>
        <w:ind w:firstLine="640"/>
        <w:rPr>
          <w:rFonts w:ascii="仿宋_GB2312" w:eastAsia="仿宋_GB2312" w:hAnsi="仿宋_GB2312" w:cs="仿宋_GB2312"/>
          <w:sz w:val="32"/>
          <w:szCs w:val="32"/>
        </w:rPr>
      </w:pPr>
      <w:r>
        <w:rPr>
          <w:rFonts w:ascii="仿宋_GB2312" w:eastAsia="仿宋_GB2312" w:hAnsi="仿宋_GB2312" w:cs="仿宋_GB2312" w:hint="eastAsia"/>
          <w:b/>
          <w:bCs/>
          <w:sz w:val="32"/>
          <w:szCs w:val="32"/>
        </w:rPr>
        <w:t>落实时间</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月</w:t>
      </w:r>
    </w:p>
    <w:p w:rsidR="00C70A37" w:rsidRDefault="00E043B6">
      <w:pPr>
        <w:spacing w:line="52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3.</w:t>
      </w:r>
      <w:r>
        <w:rPr>
          <w:rFonts w:ascii="仿宋_GB2312" w:eastAsia="仿宋_GB2312" w:hAnsi="仿宋_GB2312" w:cs="仿宋_GB2312" w:hint="eastAsia"/>
          <w:b/>
          <w:bCs/>
          <w:sz w:val="32"/>
          <w:szCs w:val="32"/>
        </w:rPr>
        <w:t>创建“绿色寝室”，</w:t>
      </w:r>
      <w:r>
        <w:rPr>
          <w:rFonts w:ascii="仿宋_GB2312" w:eastAsia="仿宋_GB2312" w:hAnsi="仿宋_GB2312" w:cs="仿宋_GB2312" w:hint="eastAsia"/>
          <w:b/>
          <w:bCs/>
          <w:sz w:val="32"/>
          <w:szCs w:val="32"/>
        </w:rPr>
        <w:t>实现生活环境的“美化”</w:t>
      </w:r>
    </w:p>
    <w:p w:rsidR="00C70A37" w:rsidRDefault="00E043B6">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绿色寝室”以宿舍为基本单位，在“垃圾下楼”“垃圾分类”工作基础上，从寝室内便开始全面落实垃圾分类工作；安排学生志愿者等适当巡视和定期清理，进一步减少学生宿舍的安全隐患和乱涂乱画、张贴小广告等不文明现象；围绕“文明寝室”“节能寝室”“环保寝室”等开展创建工作，实现日常生活环境的“美化”。</w:t>
      </w:r>
    </w:p>
    <w:p w:rsidR="00C70A37" w:rsidRDefault="00E043B6">
      <w:pPr>
        <w:spacing w:line="520" w:lineRule="exact"/>
        <w:ind w:firstLine="640"/>
        <w:rPr>
          <w:rFonts w:ascii="仿宋_GB2312" w:eastAsia="仿宋_GB2312" w:hAnsi="仿宋_GB2312" w:cs="仿宋_GB2312"/>
          <w:sz w:val="32"/>
          <w:szCs w:val="32"/>
        </w:rPr>
      </w:pPr>
      <w:r>
        <w:rPr>
          <w:rFonts w:ascii="仿宋_GB2312" w:eastAsia="仿宋_GB2312" w:hAnsi="仿宋_GB2312" w:cs="仿宋_GB2312" w:hint="eastAsia"/>
          <w:b/>
          <w:bCs/>
          <w:sz w:val="32"/>
          <w:szCs w:val="32"/>
        </w:rPr>
        <w:t>落实部门：</w:t>
      </w:r>
      <w:r>
        <w:rPr>
          <w:rFonts w:ascii="仿宋_GB2312" w:eastAsia="仿宋_GB2312" w:hAnsi="仿宋_GB2312" w:cs="仿宋_GB2312" w:hint="eastAsia"/>
          <w:sz w:val="32"/>
          <w:szCs w:val="32"/>
        </w:rPr>
        <w:t>学工部（后勤部、各二级学院等）</w:t>
      </w:r>
    </w:p>
    <w:p w:rsidR="00C70A37" w:rsidRDefault="00E043B6">
      <w:pPr>
        <w:spacing w:line="520" w:lineRule="exact"/>
        <w:ind w:firstLine="640"/>
        <w:rPr>
          <w:rFonts w:ascii="仿宋_GB2312" w:eastAsia="仿宋_GB2312" w:hAnsi="仿宋_GB2312" w:cs="仿宋_GB2312"/>
          <w:sz w:val="32"/>
          <w:szCs w:val="32"/>
        </w:rPr>
      </w:pPr>
      <w:r>
        <w:rPr>
          <w:rFonts w:ascii="仿宋_GB2312" w:eastAsia="仿宋_GB2312" w:hAnsi="仿宋_GB2312" w:cs="仿宋_GB2312" w:hint="eastAsia"/>
          <w:b/>
          <w:bCs/>
          <w:sz w:val="32"/>
          <w:szCs w:val="32"/>
        </w:rPr>
        <w:t>落实时间：</w:t>
      </w: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月</w:t>
      </w:r>
    </w:p>
    <w:p w:rsidR="00C70A37" w:rsidRDefault="00E043B6">
      <w:pPr>
        <w:spacing w:line="52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4.</w:t>
      </w:r>
      <w:r>
        <w:rPr>
          <w:rFonts w:ascii="仿宋_GB2312" w:eastAsia="仿宋_GB2312" w:hAnsi="仿宋_GB2312" w:cs="仿宋_GB2312" w:hint="eastAsia"/>
          <w:b/>
          <w:bCs/>
          <w:sz w:val="32"/>
          <w:szCs w:val="32"/>
        </w:rPr>
        <w:t>创建“绿色园地”，实现活动环境的“绿化”</w:t>
      </w:r>
    </w:p>
    <w:p w:rsidR="00C70A37" w:rsidRDefault="00E043B6">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将校园内的主要绿地结合周边的非绿植区域划分片区，由各学院分区承包，挂牌创建，做好园地区域的卫生清理、绿植生长情况监督和及时报备等工作，实现校园活动环境的“绿化”。最终实现各园地</w:t>
      </w:r>
      <w:r>
        <w:rPr>
          <w:rFonts w:ascii="仿宋_GB2312" w:eastAsia="仿宋_GB2312" w:hAnsi="仿宋_GB2312" w:cs="仿宋_GB2312"/>
          <w:sz w:val="32"/>
          <w:szCs w:val="32"/>
        </w:rPr>
        <w:t>内无明显垃圾</w:t>
      </w:r>
      <w:r>
        <w:rPr>
          <w:rFonts w:ascii="仿宋_GB2312" w:eastAsia="仿宋_GB2312" w:hAnsi="仿宋_GB2312" w:cs="仿宋_GB2312" w:hint="eastAsia"/>
          <w:sz w:val="32"/>
          <w:szCs w:val="32"/>
        </w:rPr>
        <w:t>，卫生情况良好；</w:t>
      </w:r>
      <w:r>
        <w:rPr>
          <w:rFonts w:ascii="仿宋_GB2312" w:eastAsia="仿宋_GB2312" w:hAnsi="仿宋_GB2312" w:cs="仿宋_GB2312" w:hint="eastAsia"/>
          <w:sz w:val="32"/>
          <w:szCs w:val="32"/>
        </w:rPr>
        <w:lastRenderedPageBreak/>
        <w:t>各区域内绿植生长情况良好，对于不合适踩踏的绿植</w:t>
      </w:r>
      <w:r>
        <w:rPr>
          <w:rFonts w:ascii="仿宋_GB2312" w:eastAsia="仿宋_GB2312" w:hAnsi="仿宋_GB2312" w:cs="仿宋_GB2312"/>
          <w:sz w:val="32"/>
          <w:szCs w:val="32"/>
        </w:rPr>
        <w:t>区域</w:t>
      </w:r>
      <w:r>
        <w:rPr>
          <w:rFonts w:ascii="仿宋_GB2312" w:eastAsia="仿宋_GB2312" w:hAnsi="仿宋_GB2312" w:cs="仿宋_GB2312" w:hint="eastAsia"/>
          <w:sz w:val="32"/>
          <w:szCs w:val="32"/>
        </w:rPr>
        <w:t>，有合适的提示标牌等；结合学校统一安排，定期开展植树绿化活动；结合学院特色，对承接园地冠名或挂牌，开展</w:t>
      </w:r>
      <w:r>
        <w:rPr>
          <w:rFonts w:ascii="仿宋_GB2312" w:eastAsia="仿宋_GB2312" w:hAnsi="仿宋_GB2312" w:cs="仿宋_GB2312"/>
          <w:sz w:val="32"/>
          <w:szCs w:val="32"/>
        </w:rPr>
        <w:t>晨读、自习</w:t>
      </w:r>
      <w:r>
        <w:rPr>
          <w:rFonts w:ascii="仿宋_GB2312" w:eastAsia="仿宋_GB2312" w:hAnsi="仿宋_GB2312" w:cs="仿宋_GB2312" w:hint="eastAsia"/>
          <w:sz w:val="32"/>
          <w:szCs w:val="32"/>
        </w:rPr>
        <w:t>或相关的学生活动</w:t>
      </w:r>
      <w:r>
        <w:rPr>
          <w:rFonts w:ascii="仿宋_GB2312" w:eastAsia="仿宋_GB2312" w:hAnsi="仿宋_GB2312" w:cs="仿宋_GB2312"/>
          <w:sz w:val="32"/>
          <w:szCs w:val="32"/>
        </w:rPr>
        <w:t>环境或某些文化展示</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营造人与</w:t>
      </w:r>
      <w:r>
        <w:rPr>
          <w:rFonts w:ascii="仿宋_GB2312" w:eastAsia="仿宋_GB2312" w:hAnsi="仿宋_GB2312" w:cs="仿宋_GB2312"/>
          <w:sz w:val="32"/>
          <w:szCs w:val="32"/>
        </w:rPr>
        <w:t>自然和谐</w:t>
      </w:r>
      <w:r>
        <w:rPr>
          <w:rFonts w:ascii="仿宋_GB2312" w:eastAsia="仿宋_GB2312" w:hAnsi="仿宋_GB2312" w:cs="仿宋_GB2312" w:hint="eastAsia"/>
          <w:sz w:val="32"/>
          <w:szCs w:val="32"/>
        </w:rPr>
        <w:t>相处</w:t>
      </w:r>
      <w:r>
        <w:rPr>
          <w:rFonts w:ascii="仿宋_GB2312" w:eastAsia="仿宋_GB2312" w:hAnsi="仿宋_GB2312" w:cs="仿宋_GB2312"/>
          <w:sz w:val="32"/>
          <w:szCs w:val="32"/>
        </w:rPr>
        <w:t>的</w:t>
      </w:r>
      <w:r>
        <w:rPr>
          <w:rFonts w:ascii="仿宋_GB2312" w:eastAsia="仿宋_GB2312" w:hAnsi="仿宋_GB2312" w:cs="仿宋_GB2312" w:hint="eastAsia"/>
          <w:sz w:val="32"/>
          <w:szCs w:val="32"/>
        </w:rPr>
        <w:t>良好</w:t>
      </w:r>
      <w:r>
        <w:rPr>
          <w:rFonts w:ascii="仿宋_GB2312" w:eastAsia="仿宋_GB2312" w:hAnsi="仿宋_GB2312" w:cs="仿宋_GB2312"/>
          <w:sz w:val="32"/>
          <w:szCs w:val="32"/>
        </w:rPr>
        <w:t>氛围。</w:t>
      </w:r>
    </w:p>
    <w:p w:rsidR="00C70A37" w:rsidRDefault="00E043B6">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落实部门：后勤部、学工部（各二级学院等协同）</w:t>
      </w:r>
    </w:p>
    <w:p w:rsidR="00C70A37" w:rsidRDefault="00E043B6">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落实时间：</w:t>
      </w: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月，长期</w:t>
      </w:r>
    </w:p>
    <w:p w:rsidR="00C70A37" w:rsidRDefault="00E043B6">
      <w:pPr>
        <w:spacing w:line="52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5.</w:t>
      </w:r>
      <w:r>
        <w:rPr>
          <w:rFonts w:ascii="仿宋_GB2312" w:eastAsia="仿宋_GB2312" w:hAnsi="仿宋_GB2312" w:cs="仿宋_GB2312" w:hint="eastAsia"/>
          <w:b/>
          <w:bCs/>
          <w:sz w:val="32"/>
          <w:szCs w:val="32"/>
        </w:rPr>
        <w:t>创建“绿色食堂”，实现就餐环境的“净化”</w:t>
      </w:r>
    </w:p>
    <w:p w:rsidR="00C70A37" w:rsidRDefault="00E043B6">
      <w:pPr>
        <w:spacing w:line="52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在现有工作成效基础上，推动创建“绿色食堂”。具体内容为：进一步做好餐具回收指引工作，引导和提醒同学们主动回收餐具，净化就餐环境；全面持续开展“光盘行动”，引导广大学生节约资源，不浪费粮食；提倡大家尽量使用自带餐具和公共餐具，减少一次性餐具使用率。通过不断“净化”就餐环境，引导广大学生培养干净卫生、勤俭节约的品质和良好行为习惯。</w:t>
      </w:r>
    </w:p>
    <w:p w:rsidR="00C70A37" w:rsidRDefault="00E043B6">
      <w:pPr>
        <w:spacing w:line="52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落实部门：</w:t>
      </w:r>
      <w:r>
        <w:rPr>
          <w:rFonts w:ascii="仿宋_GB2312" w:eastAsia="仿宋_GB2312" w:hAnsi="仿宋_GB2312" w:cs="仿宋_GB2312" w:hint="eastAsia"/>
          <w:sz w:val="32"/>
          <w:szCs w:val="32"/>
        </w:rPr>
        <w:t>后勤部、学工部（各二级学院协同）</w:t>
      </w:r>
    </w:p>
    <w:p w:rsidR="00C70A37" w:rsidRDefault="00E043B6">
      <w:pPr>
        <w:spacing w:line="52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落实时间：</w:t>
      </w: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月</w:t>
      </w:r>
    </w:p>
    <w:p w:rsidR="00C70A37" w:rsidRDefault="00E043B6">
      <w:pPr>
        <w:spacing w:line="52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6.</w:t>
      </w:r>
      <w:r>
        <w:rPr>
          <w:rFonts w:ascii="仿宋_GB2312" w:eastAsia="仿宋_GB2312" w:hAnsi="仿宋_GB2312" w:cs="仿宋_GB2312" w:hint="eastAsia"/>
          <w:b/>
          <w:bCs/>
          <w:sz w:val="32"/>
          <w:szCs w:val="32"/>
        </w:rPr>
        <w:t>倡导创建“绿色网络”，实现网络资源使用的“合理化”</w:t>
      </w:r>
    </w:p>
    <w:p w:rsidR="00C70A37" w:rsidRDefault="00E043B6">
      <w:pPr>
        <w:spacing w:line="52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倡导广大学生合理有效利用网络资源，充分发挥网络在学习生活中的正向意义。加强合理利用网络的宣传教育，提醒合理使用网络资源、正确发挥网络作用；通过技术手段，对学生的用网情况进行监管、对供电供网时间等有序调整，尽力保障学生用网安全、有效协调用网时间等。</w:t>
      </w:r>
    </w:p>
    <w:p w:rsidR="00C70A37" w:rsidRDefault="00E043B6">
      <w:pPr>
        <w:spacing w:line="520" w:lineRule="exact"/>
        <w:ind w:firstLine="640"/>
        <w:rPr>
          <w:rFonts w:ascii="仿宋_GB2312" w:eastAsia="仿宋_GB2312" w:hAnsi="仿宋_GB2312" w:cs="仿宋_GB2312"/>
          <w:sz w:val="32"/>
          <w:szCs w:val="32"/>
        </w:rPr>
      </w:pPr>
      <w:r>
        <w:rPr>
          <w:rFonts w:ascii="仿宋_GB2312" w:eastAsia="仿宋_GB2312" w:hAnsi="仿宋_GB2312" w:cs="仿宋_GB2312" w:hint="eastAsia"/>
          <w:b/>
          <w:bCs/>
          <w:sz w:val="32"/>
          <w:szCs w:val="32"/>
        </w:rPr>
        <w:t>落实部门：</w:t>
      </w:r>
      <w:r>
        <w:rPr>
          <w:rFonts w:ascii="仿宋_GB2312" w:eastAsia="仿宋_GB2312" w:hAnsi="仿宋_GB2312" w:cs="仿宋_GB2312" w:hint="eastAsia"/>
          <w:sz w:val="32"/>
          <w:szCs w:val="32"/>
        </w:rPr>
        <w:t>信息中心、宣传部（学工部、后勤部、各二级学院等协同）</w:t>
      </w:r>
    </w:p>
    <w:p w:rsidR="00C70A37" w:rsidRDefault="00E043B6">
      <w:pPr>
        <w:spacing w:line="520" w:lineRule="exact"/>
        <w:ind w:firstLine="640"/>
        <w:rPr>
          <w:rFonts w:ascii="仿宋_GB2312" w:eastAsia="仿宋_GB2312" w:hAnsi="仿宋_GB2312" w:cs="仿宋_GB2312"/>
          <w:sz w:val="32"/>
          <w:szCs w:val="32"/>
        </w:rPr>
      </w:pPr>
      <w:r>
        <w:rPr>
          <w:rFonts w:ascii="仿宋_GB2312" w:eastAsia="仿宋_GB2312" w:hAnsi="仿宋_GB2312" w:cs="仿宋_GB2312" w:hint="eastAsia"/>
          <w:b/>
          <w:bCs/>
          <w:sz w:val="32"/>
          <w:szCs w:val="32"/>
        </w:rPr>
        <w:lastRenderedPageBreak/>
        <w:t>落实时间</w:t>
      </w:r>
      <w:r>
        <w:rPr>
          <w:rFonts w:ascii="仿宋_GB2312" w:eastAsia="仿宋_GB2312" w:hAnsi="仿宋_GB2312" w:cs="仿宋_GB2312" w:hint="eastAsia"/>
          <w:b/>
          <w:bCs/>
          <w:sz w:val="32"/>
          <w:szCs w:val="32"/>
        </w:rPr>
        <w:t>:</w:t>
      </w: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年底</w:t>
      </w:r>
    </w:p>
    <w:p w:rsidR="00C70A37" w:rsidRDefault="00E043B6">
      <w:pPr>
        <w:spacing w:line="520" w:lineRule="exact"/>
        <w:ind w:firstLineChars="200" w:firstLine="643"/>
        <w:outlineLvl w:val="2"/>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（四）启动专项行动工程</w:t>
      </w:r>
    </w:p>
    <w:p w:rsidR="00C70A37" w:rsidRDefault="00E043B6">
      <w:pPr>
        <w:spacing w:line="520" w:lineRule="exact"/>
        <w:ind w:firstLine="640"/>
        <w:rPr>
          <w:rFonts w:ascii="仿宋_GB2312" w:eastAsia="仿宋_GB2312" w:hAnsi="仿宋_GB2312" w:cs="仿宋_GB2312"/>
          <w:sz w:val="32"/>
          <w:szCs w:val="32"/>
        </w:rPr>
      </w:pPr>
      <w:r>
        <w:rPr>
          <w:rFonts w:ascii="仿宋_GB2312" w:eastAsia="仿宋_GB2312" w:hAnsi="仿宋_GB2312" w:cs="仿宋_GB2312" w:hint="eastAsia"/>
          <w:b/>
          <w:bCs/>
          <w:sz w:val="32"/>
          <w:szCs w:val="32"/>
        </w:rPr>
        <w:t xml:space="preserve"> 1.</w:t>
      </w:r>
      <w:r>
        <w:rPr>
          <w:rFonts w:ascii="仿宋_GB2312" w:eastAsia="仿宋_GB2312" w:hAnsi="仿宋_GB2312" w:cs="仿宋_GB2312" w:hint="eastAsia"/>
          <w:b/>
          <w:bCs/>
          <w:sz w:val="32"/>
          <w:szCs w:val="32"/>
        </w:rPr>
        <w:t>“垃圾分类行动”。</w:t>
      </w:r>
      <w:r>
        <w:rPr>
          <w:rFonts w:ascii="仿宋_GB2312" w:eastAsia="仿宋_GB2312" w:hAnsi="仿宋_GB2312" w:cs="仿宋_GB2312" w:hint="eastAsia"/>
          <w:sz w:val="32"/>
          <w:szCs w:val="32"/>
        </w:rPr>
        <w:t>结合习总书记对垃圾分类工作的批示和我校前期相关工作基础，由后勤部、学工部等合作，进一步从硬件设施、体制机制方面开展“垃圾分类”</w:t>
      </w:r>
      <w:r>
        <w:rPr>
          <w:rFonts w:ascii="仿宋_GB2312" w:eastAsia="仿宋_GB2312" w:hAnsi="仿宋_GB2312" w:cs="仿宋_GB2312" w:hint="eastAsia"/>
          <w:sz w:val="32"/>
          <w:szCs w:val="32"/>
        </w:rPr>
        <w:t>专项行动，创建“无随意弃物校园”。</w:t>
      </w:r>
    </w:p>
    <w:p w:rsidR="00C70A37" w:rsidRDefault="00E043B6">
      <w:pPr>
        <w:spacing w:line="520" w:lineRule="exact"/>
        <w:ind w:firstLine="640"/>
        <w:rPr>
          <w:rFonts w:ascii="仿宋_GB2312" w:eastAsia="仿宋_GB2312" w:hAnsi="仿宋_GB2312" w:cs="仿宋_GB2312"/>
          <w:sz w:val="32"/>
          <w:szCs w:val="32"/>
        </w:rPr>
      </w:pPr>
      <w:r>
        <w:rPr>
          <w:rFonts w:ascii="仿宋_GB2312" w:eastAsia="仿宋_GB2312" w:hAnsi="仿宋_GB2312" w:cs="仿宋_GB2312" w:hint="eastAsia"/>
          <w:b/>
          <w:bCs/>
          <w:sz w:val="32"/>
          <w:szCs w:val="32"/>
        </w:rPr>
        <w:t>落实部门：</w:t>
      </w:r>
      <w:r>
        <w:rPr>
          <w:rFonts w:ascii="仿宋_GB2312" w:eastAsia="仿宋_GB2312" w:hAnsi="仿宋_GB2312" w:cs="仿宋_GB2312" w:hint="eastAsia"/>
          <w:sz w:val="32"/>
          <w:szCs w:val="32"/>
        </w:rPr>
        <w:t>学工部、后勤部（各二级学院协同）</w:t>
      </w:r>
    </w:p>
    <w:p w:rsidR="00C70A37" w:rsidRDefault="00E043B6">
      <w:pPr>
        <w:spacing w:line="520" w:lineRule="exact"/>
        <w:ind w:firstLine="640"/>
        <w:rPr>
          <w:rFonts w:ascii="仿宋_GB2312" w:eastAsia="仿宋_GB2312" w:hAnsi="仿宋_GB2312" w:cs="仿宋_GB2312"/>
          <w:sz w:val="32"/>
          <w:szCs w:val="32"/>
        </w:rPr>
      </w:pPr>
      <w:r>
        <w:rPr>
          <w:rFonts w:ascii="仿宋_GB2312" w:eastAsia="仿宋_GB2312" w:hAnsi="仿宋_GB2312" w:cs="仿宋_GB2312" w:hint="eastAsia"/>
          <w:b/>
          <w:bCs/>
          <w:sz w:val="32"/>
          <w:szCs w:val="32"/>
        </w:rPr>
        <w:t>落实时间：</w:t>
      </w: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月</w:t>
      </w:r>
    </w:p>
    <w:p w:rsidR="00C70A37" w:rsidRDefault="00E043B6">
      <w:pPr>
        <w:spacing w:line="520" w:lineRule="exact"/>
        <w:ind w:firstLine="640"/>
        <w:rPr>
          <w:rFonts w:ascii="仿宋_GB2312" w:eastAsia="仿宋_GB2312" w:hAnsi="仿宋_GB2312" w:cs="仿宋_GB2312"/>
          <w:sz w:val="32"/>
          <w:szCs w:val="32"/>
        </w:rPr>
      </w:pPr>
      <w:r>
        <w:rPr>
          <w:rFonts w:ascii="仿宋_GB2312" w:eastAsia="仿宋_GB2312" w:hAnsi="仿宋_GB2312" w:cs="仿宋_GB2312" w:hint="eastAsia"/>
          <w:b/>
          <w:bCs/>
          <w:sz w:val="32"/>
          <w:szCs w:val="32"/>
        </w:rPr>
        <w:t>2.</w:t>
      </w:r>
      <w:r>
        <w:rPr>
          <w:rFonts w:ascii="仿宋_GB2312" w:eastAsia="仿宋_GB2312" w:hAnsi="仿宋_GB2312" w:cs="仿宋_GB2312" w:hint="eastAsia"/>
          <w:b/>
          <w:bCs/>
          <w:sz w:val="32"/>
          <w:szCs w:val="32"/>
        </w:rPr>
        <w:t>“禁烟行动”。</w:t>
      </w:r>
      <w:r>
        <w:rPr>
          <w:rFonts w:ascii="仿宋_GB2312" w:eastAsia="仿宋_GB2312" w:hAnsi="仿宋_GB2312" w:cs="仿宋_GB2312" w:hint="eastAsia"/>
          <w:sz w:val="32"/>
          <w:szCs w:val="32"/>
        </w:rPr>
        <w:t>结合学校前期在学生中开展的禁烟行动成效，在全校师生中开展禁烟行动，通过广泛地宣传教育、巡视提醒等全面禁止公共场所吸烟，创建“无烟校园”。</w:t>
      </w:r>
    </w:p>
    <w:p w:rsidR="00C70A37" w:rsidRDefault="00E043B6">
      <w:pPr>
        <w:spacing w:line="520" w:lineRule="exact"/>
        <w:ind w:firstLine="640"/>
        <w:rPr>
          <w:rFonts w:ascii="仿宋_GB2312" w:eastAsia="仿宋_GB2312" w:hAnsi="仿宋_GB2312" w:cs="仿宋_GB2312"/>
          <w:sz w:val="32"/>
          <w:szCs w:val="32"/>
        </w:rPr>
      </w:pPr>
      <w:r>
        <w:rPr>
          <w:rFonts w:ascii="仿宋_GB2312" w:eastAsia="仿宋_GB2312" w:hAnsi="仿宋_GB2312" w:cs="仿宋_GB2312" w:hint="eastAsia"/>
          <w:b/>
          <w:bCs/>
          <w:sz w:val="32"/>
          <w:szCs w:val="32"/>
        </w:rPr>
        <w:t>落实部门：</w:t>
      </w:r>
      <w:r>
        <w:rPr>
          <w:rFonts w:ascii="仿宋_GB2312" w:eastAsia="仿宋_GB2312" w:hAnsi="仿宋_GB2312" w:cs="仿宋_GB2312" w:hint="eastAsia"/>
          <w:sz w:val="32"/>
          <w:szCs w:val="32"/>
        </w:rPr>
        <w:t>校办、学工部（宣传部、后勤部、各二级学院等协同）。</w:t>
      </w:r>
    </w:p>
    <w:p w:rsidR="00C70A37" w:rsidRDefault="00E043B6">
      <w:pPr>
        <w:spacing w:line="520" w:lineRule="exact"/>
        <w:ind w:firstLine="640"/>
        <w:rPr>
          <w:rFonts w:ascii="仿宋_GB2312" w:eastAsia="仿宋_GB2312" w:hAnsi="仿宋_GB2312" w:cs="仿宋_GB2312"/>
          <w:sz w:val="32"/>
          <w:szCs w:val="32"/>
        </w:rPr>
      </w:pPr>
      <w:r>
        <w:rPr>
          <w:rFonts w:ascii="仿宋_GB2312" w:eastAsia="仿宋_GB2312" w:hAnsi="仿宋_GB2312" w:cs="仿宋_GB2312" w:hint="eastAsia"/>
          <w:b/>
          <w:bCs/>
          <w:sz w:val="32"/>
          <w:szCs w:val="32"/>
        </w:rPr>
        <w:t>落实时间：</w:t>
      </w: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月</w:t>
      </w:r>
    </w:p>
    <w:p w:rsidR="00C70A37" w:rsidRDefault="00E043B6">
      <w:pPr>
        <w:spacing w:line="52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b/>
          <w:bCs/>
          <w:sz w:val="32"/>
          <w:szCs w:val="32"/>
        </w:rPr>
        <w:t>“洁净校园行动”。</w:t>
      </w:r>
      <w:r>
        <w:rPr>
          <w:rFonts w:ascii="仿宋_GB2312" w:eastAsia="仿宋_GB2312" w:hAnsi="仿宋_GB2312" w:cs="仿宋_GB2312" w:hint="eastAsia"/>
          <w:sz w:val="32"/>
          <w:szCs w:val="32"/>
        </w:rPr>
        <w:t>结合“绿色教室”“绿色寝室”“绿色园地”等创建工作，由各学院、行政班级等在功能区域内进一步开展“洁净校园行动”，日常做好清理维护；将每周四下午确定为固定的“洁净校园日”，集中开展洁净校园行动。学工部、后勤部等对相关落实情况进行检查、通报、评比，依托良好习惯的养成和全面持久的洁净行动，营造干净、整洁的校园环境，创建“无保洁工校园”。</w:t>
      </w:r>
    </w:p>
    <w:p w:rsidR="00C70A37" w:rsidRDefault="00E043B6">
      <w:pPr>
        <w:spacing w:line="520" w:lineRule="exact"/>
        <w:ind w:firstLine="640"/>
        <w:rPr>
          <w:rFonts w:ascii="仿宋_GB2312" w:eastAsia="仿宋_GB2312" w:hAnsi="仿宋_GB2312" w:cs="仿宋_GB2312"/>
          <w:sz w:val="32"/>
          <w:szCs w:val="32"/>
        </w:rPr>
      </w:pPr>
      <w:r>
        <w:rPr>
          <w:rFonts w:ascii="仿宋_GB2312" w:eastAsia="仿宋_GB2312" w:hAnsi="仿宋_GB2312" w:cs="仿宋_GB2312" w:hint="eastAsia"/>
          <w:b/>
          <w:bCs/>
          <w:sz w:val="32"/>
          <w:szCs w:val="32"/>
        </w:rPr>
        <w:t>落实部门：</w:t>
      </w:r>
      <w:r>
        <w:rPr>
          <w:rFonts w:ascii="仿宋_GB2312" w:eastAsia="仿宋_GB2312" w:hAnsi="仿宋_GB2312" w:cs="仿宋_GB2312" w:hint="eastAsia"/>
          <w:sz w:val="32"/>
          <w:szCs w:val="32"/>
        </w:rPr>
        <w:t>学工部（后勤部、各二级学院等协同）</w:t>
      </w:r>
    </w:p>
    <w:p w:rsidR="00C70A37" w:rsidRDefault="00E043B6">
      <w:pPr>
        <w:spacing w:line="520" w:lineRule="exact"/>
        <w:ind w:firstLine="640"/>
        <w:rPr>
          <w:rFonts w:ascii="仿宋_GB2312" w:eastAsia="仿宋_GB2312" w:hAnsi="仿宋_GB2312" w:cs="仿宋_GB2312"/>
          <w:sz w:val="32"/>
          <w:szCs w:val="32"/>
        </w:rPr>
      </w:pPr>
      <w:r>
        <w:rPr>
          <w:rFonts w:ascii="仿宋_GB2312" w:eastAsia="仿宋_GB2312" w:hAnsi="仿宋_GB2312" w:cs="仿宋_GB2312" w:hint="eastAsia"/>
          <w:b/>
          <w:bCs/>
          <w:sz w:val="32"/>
          <w:szCs w:val="32"/>
        </w:rPr>
        <w:t>落实时间：</w:t>
      </w: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月</w:t>
      </w:r>
    </w:p>
    <w:p w:rsidR="00C70A37" w:rsidRDefault="00E043B6">
      <w:pPr>
        <w:spacing w:line="52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hint="eastAsia"/>
          <w:b/>
          <w:bCs/>
          <w:sz w:val="32"/>
          <w:szCs w:val="32"/>
        </w:rPr>
        <w:t>“手绢行动”。</w:t>
      </w:r>
      <w:r>
        <w:rPr>
          <w:rFonts w:ascii="仿宋_GB2312" w:eastAsia="仿宋_GB2312" w:hAnsi="仿宋_GB2312" w:cs="仿宋_GB2312" w:hint="eastAsia"/>
          <w:sz w:val="32"/>
          <w:szCs w:val="32"/>
        </w:rPr>
        <w:t>“手绢行动”作为一种指向和倡导，通过对校内用餐进餐场所的进一步要求和规范、师生中的意识和</w:t>
      </w:r>
      <w:r>
        <w:rPr>
          <w:rFonts w:ascii="仿宋_GB2312" w:eastAsia="仿宋_GB2312" w:hAnsi="仿宋_GB2312" w:cs="仿宋_GB2312" w:hint="eastAsia"/>
          <w:sz w:val="32"/>
          <w:szCs w:val="32"/>
        </w:rPr>
        <w:t>行为的进一步培育，倡导大家减少使用一次性物品，包</w:t>
      </w:r>
      <w:r>
        <w:rPr>
          <w:rFonts w:ascii="仿宋_GB2312" w:eastAsia="仿宋_GB2312" w:hAnsi="仿宋_GB2312" w:cs="仿宋_GB2312" w:hint="eastAsia"/>
          <w:sz w:val="32"/>
          <w:szCs w:val="32"/>
        </w:rPr>
        <w:lastRenderedPageBreak/>
        <w:t>括尽量少用甚至避免使用一次性餐具、一次性纸巾等，强调资源的节约和有效利用，创建“无一次性用品校园”。</w:t>
      </w:r>
    </w:p>
    <w:p w:rsidR="00C70A37" w:rsidRDefault="00E043B6">
      <w:pPr>
        <w:spacing w:line="520" w:lineRule="exact"/>
        <w:ind w:firstLine="640"/>
        <w:rPr>
          <w:rFonts w:ascii="仿宋_GB2312" w:eastAsia="仿宋_GB2312" w:hAnsi="仿宋_GB2312" w:cs="仿宋_GB2312"/>
          <w:sz w:val="32"/>
          <w:szCs w:val="32"/>
        </w:rPr>
      </w:pPr>
      <w:r>
        <w:rPr>
          <w:rFonts w:ascii="仿宋_GB2312" w:eastAsia="仿宋_GB2312" w:hAnsi="仿宋_GB2312" w:cs="仿宋_GB2312" w:hint="eastAsia"/>
          <w:b/>
          <w:bCs/>
          <w:sz w:val="32"/>
          <w:szCs w:val="32"/>
        </w:rPr>
        <w:t>落实部门：</w:t>
      </w:r>
      <w:r>
        <w:rPr>
          <w:rFonts w:ascii="仿宋_GB2312" w:eastAsia="仿宋_GB2312" w:hAnsi="仿宋_GB2312" w:cs="仿宋_GB2312" w:hint="eastAsia"/>
          <w:sz w:val="32"/>
          <w:szCs w:val="32"/>
        </w:rPr>
        <w:t>后勤部（学工部、宣传部、二级学院等协同）</w:t>
      </w:r>
    </w:p>
    <w:p w:rsidR="00C70A37" w:rsidRDefault="00E043B6">
      <w:pPr>
        <w:spacing w:line="520" w:lineRule="exact"/>
        <w:ind w:firstLine="640"/>
        <w:rPr>
          <w:rFonts w:ascii="仿宋_GB2312" w:eastAsia="仿宋_GB2312" w:hAnsi="仿宋_GB2312" w:cs="仿宋_GB2312"/>
          <w:sz w:val="32"/>
          <w:szCs w:val="32"/>
        </w:rPr>
      </w:pPr>
      <w:r>
        <w:rPr>
          <w:rFonts w:ascii="仿宋_GB2312" w:eastAsia="仿宋_GB2312" w:hAnsi="仿宋_GB2312" w:cs="仿宋_GB2312" w:hint="eastAsia"/>
          <w:b/>
          <w:bCs/>
          <w:sz w:val="32"/>
          <w:szCs w:val="32"/>
        </w:rPr>
        <w:t>落实时间：</w:t>
      </w: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年底</w:t>
      </w:r>
    </w:p>
    <w:p w:rsidR="00C70A37" w:rsidRDefault="00E043B6">
      <w:pPr>
        <w:spacing w:line="52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5.</w:t>
      </w:r>
      <w:r>
        <w:rPr>
          <w:rFonts w:ascii="仿宋_GB2312" w:eastAsia="仿宋_GB2312" w:hAnsi="仿宋_GB2312" w:cs="仿宋_GB2312" w:hint="eastAsia"/>
          <w:b/>
          <w:bCs/>
          <w:sz w:val="32"/>
          <w:szCs w:val="32"/>
        </w:rPr>
        <w:t>“水资源保护行动”。</w:t>
      </w:r>
      <w:r>
        <w:rPr>
          <w:rFonts w:ascii="仿宋_GB2312" w:eastAsia="仿宋_GB2312" w:hAnsi="仿宋_GB2312" w:cs="仿宋_GB2312" w:hint="eastAsia"/>
          <w:sz w:val="32"/>
          <w:szCs w:val="32"/>
        </w:rPr>
        <w:t>一方面，利用龙舟文化节、长江生态讲坛等活动进一步培育师生的水环境、水生态保护意识，通过志愿服务活动维护校内外湖泊等水资源环境；另一方面，依托环境保护、污水处理相关专业、技术和校企合作途径等，对雨水、生活用水等进行处理尽量实现二次利用，不能利用的通过技术手段实现无</w:t>
      </w:r>
      <w:r>
        <w:rPr>
          <w:rFonts w:ascii="仿宋_GB2312" w:eastAsia="仿宋_GB2312" w:hAnsi="仿宋_GB2312" w:cs="仿宋_GB2312" w:hint="eastAsia"/>
          <w:sz w:val="32"/>
          <w:szCs w:val="32"/>
        </w:rPr>
        <w:t>害化排放，创建“无水资源污染浪费校园”。</w:t>
      </w:r>
    </w:p>
    <w:p w:rsidR="00C70A37" w:rsidRDefault="00E043B6">
      <w:pPr>
        <w:spacing w:line="520" w:lineRule="exact"/>
        <w:ind w:left="640"/>
        <w:rPr>
          <w:rFonts w:ascii="仿宋_GB2312" w:eastAsia="仿宋_GB2312" w:hAnsi="仿宋_GB2312" w:cs="仿宋_GB2312"/>
          <w:sz w:val="32"/>
          <w:szCs w:val="32"/>
        </w:rPr>
      </w:pPr>
      <w:r>
        <w:rPr>
          <w:rFonts w:ascii="仿宋_GB2312" w:eastAsia="仿宋_GB2312" w:hAnsi="仿宋_GB2312" w:cs="仿宋_GB2312" w:hint="eastAsia"/>
          <w:b/>
          <w:bCs/>
          <w:sz w:val="32"/>
          <w:szCs w:val="32"/>
        </w:rPr>
        <w:t>落实部门：</w:t>
      </w:r>
      <w:r>
        <w:rPr>
          <w:rFonts w:ascii="仿宋_GB2312" w:eastAsia="仿宋_GB2312" w:hAnsi="仿宋_GB2312" w:cs="仿宋_GB2312" w:hint="eastAsia"/>
          <w:sz w:val="32"/>
          <w:szCs w:val="32"/>
        </w:rPr>
        <w:t>后勤部、环生学院（学工部、二级学院等</w:t>
      </w:r>
      <w:r>
        <w:rPr>
          <w:rFonts w:ascii="仿宋_GB2312" w:eastAsia="仿宋_GB2312" w:hAnsi="仿宋_GB2312" w:cs="仿宋_GB2312" w:hint="eastAsia"/>
          <w:sz w:val="32"/>
          <w:szCs w:val="32"/>
        </w:rPr>
        <w:t>)</w:t>
      </w:r>
    </w:p>
    <w:p w:rsidR="00C70A37" w:rsidRDefault="00E043B6">
      <w:pPr>
        <w:spacing w:line="520" w:lineRule="exact"/>
        <w:ind w:left="640"/>
        <w:rPr>
          <w:rFonts w:ascii="仿宋_GB2312" w:eastAsia="仿宋_GB2312" w:hAnsi="仿宋_GB2312" w:cs="仿宋_GB2312"/>
          <w:sz w:val="32"/>
          <w:szCs w:val="32"/>
        </w:rPr>
      </w:pPr>
      <w:r>
        <w:rPr>
          <w:rFonts w:ascii="仿宋_GB2312" w:eastAsia="仿宋_GB2312" w:hAnsi="仿宋_GB2312" w:cs="仿宋_GB2312" w:hint="eastAsia"/>
          <w:b/>
          <w:bCs/>
          <w:sz w:val="32"/>
          <w:szCs w:val="32"/>
        </w:rPr>
        <w:t>落实时间</w:t>
      </w:r>
      <w:r>
        <w:rPr>
          <w:rFonts w:ascii="仿宋_GB2312" w:eastAsia="仿宋_GB2312" w:hAnsi="仿宋_GB2312" w:cs="仿宋_GB2312" w:hint="eastAsia"/>
          <w:b/>
          <w:bCs/>
          <w:sz w:val="32"/>
          <w:szCs w:val="32"/>
        </w:rPr>
        <w:t>:</w:t>
      </w: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年底</w:t>
      </w:r>
    </w:p>
    <w:p w:rsidR="00C70A37" w:rsidRDefault="00E043B6">
      <w:pPr>
        <w:spacing w:line="520" w:lineRule="exact"/>
        <w:ind w:firstLine="640"/>
        <w:rPr>
          <w:rFonts w:ascii="仿宋_GB2312" w:eastAsia="仿宋_GB2312" w:hAnsi="仿宋_GB2312" w:cs="仿宋_GB2312"/>
          <w:sz w:val="32"/>
          <w:szCs w:val="32"/>
        </w:rPr>
      </w:pPr>
      <w:r>
        <w:rPr>
          <w:rFonts w:ascii="仿宋_GB2312" w:eastAsia="仿宋_GB2312" w:hAnsi="仿宋_GB2312" w:cs="仿宋_GB2312" w:hint="eastAsia"/>
          <w:b/>
          <w:bCs/>
          <w:sz w:val="32"/>
          <w:szCs w:val="32"/>
        </w:rPr>
        <w:t>6.</w:t>
      </w:r>
      <w:r>
        <w:rPr>
          <w:rFonts w:ascii="仿宋_GB2312" w:eastAsia="仿宋_GB2312" w:hAnsi="仿宋_GB2312" w:cs="仿宋_GB2312" w:hint="eastAsia"/>
          <w:b/>
          <w:bCs/>
          <w:sz w:val="32"/>
          <w:szCs w:val="32"/>
        </w:rPr>
        <w:t>“禁养宠物行动”。</w:t>
      </w:r>
      <w:r>
        <w:rPr>
          <w:rFonts w:ascii="仿宋_GB2312" w:eastAsia="仿宋_GB2312" w:hAnsi="仿宋_GB2312" w:cs="仿宋_GB2312" w:hint="eastAsia"/>
          <w:sz w:val="32"/>
          <w:szCs w:val="32"/>
        </w:rPr>
        <w:t>通过后勤部、保卫部、学工部的通力合作，广泛、持续地开展宠物禁养行动，加强对流浪动物的合理处置，引导学生树立正确的动物保护观念，在校园内全面禁止饲养宠物，创建“无宠物校园”。</w:t>
      </w:r>
    </w:p>
    <w:p w:rsidR="00C70A37" w:rsidRDefault="00E043B6">
      <w:pPr>
        <w:spacing w:line="52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落实部门：</w:t>
      </w:r>
      <w:r>
        <w:rPr>
          <w:rFonts w:ascii="仿宋_GB2312" w:eastAsia="仿宋_GB2312" w:hAnsi="仿宋_GB2312" w:cs="仿宋_GB2312" w:hint="eastAsia"/>
          <w:sz w:val="32"/>
          <w:szCs w:val="32"/>
        </w:rPr>
        <w:t>学工部、保卫部、后勤部、各二级学院等</w:t>
      </w:r>
    </w:p>
    <w:p w:rsidR="00C70A37" w:rsidRDefault="00E043B6">
      <w:pPr>
        <w:spacing w:line="52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落实时间：</w:t>
      </w: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月</w:t>
      </w:r>
    </w:p>
    <w:p w:rsidR="00C70A37" w:rsidRDefault="00E043B6">
      <w:pPr>
        <w:spacing w:line="520" w:lineRule="exact"/>
        <w:ind w:firstLineChars="200" w:firstLine="640"/>
        <w:rPr>
          <w:rFonts w:ascii="黑体" w:eastAsia="黑体" w:hAnsi="黑体"/>
          <w:sz w:val="32"/>
          <w:szCs w:val="32"/>
        </w:rPr>
      </w:pPr>
      <w:r>
        <w:rPr>
          <w:rFonts w:ascii="黑体" w:eastAsia="黑体" w:hAnsi="黑体" w:hint="eastAsia"/>
          <w:sz w:val="32"/>
          <w:szCs w:val="32"/>
        </w:rPr>
        <w:t>六、组织实施</w:t>
      </w:r>
      <w:r>
        <w:rPr>
          <w:rFonts w:ascii="黑体" w:eastAsia="黑体" w:hAnsi="黑体"/>
          <w:sz w:val="32"/>
          <w:szCs w:val="32"/>
        </w:rPr>
        <w:tab/>
      </w:r>
    </w:p>
    <w:p w:rsidR="00C70A37" w:rsidRDefault="00E043B6">
      <w:pPr>
        <w:spacing w:line="520" w:lineRule="exact"/>
        <w:ind w:firstLineChars="200" w:firstLine="643"/>
        <w:rPr>
          <w:rFonts w:ascii="仿宋_GB2312" w:eastAsia="仿宋_GB2312" w:hint="eastAsia"/>
          <w:sz w:val="32"/>
          <w:szCs w:val="32"/>
        </w:rPr>
      </w:pPr>
      <w:r>
        <w:rPr>
          <w:rFonts w:ascii="仿宋_GB2312" w:eastAsia="仿宋_GB2312"/>
          <w:b/>
          <w:sz w:val="32"/>
          <w:szCs w:val="32"/>
        </w:rPr>
        <w:t>1</w:t>
      </w:r>
      <w:r>
        <w:rPr>
          <w:rFonts w:ascii="仿宋_GB2312" w:eastAsia="仿宋_GB2312" w:hint="eastAsia"/>
          <w:b/>
          <w:sz w:val="32"/>
          <w:szCs w:val="32"/>
        </w:rPr>
        <w:t>．加强组织保障。</w:t>
      </w:r>
      <w:r>
        <w:rPr>
          <w:rFonts w:ascii="仿宋_GB2312" w:eastAsia="仿宋_GB2312" w:hint="eastAsia"/>
          <w:sz w:val="32"/>
          <w:szCs w:val="32"/>
        </w:rPr>
        <w:t>学校成立绿色校园创建工作领导小组，加强工作统筹、决策咨询和评价督导；领导小组下设办公室，办公室设在学生工作部。各学院成立院级绿色校园工作领导小组，加强院系级的创建工作落实。</w:t>
      </w:r>
    </w:p>
    <w:p w:rsidR="00C70A37" w:rsidRDefault="00E043B6">
      <w:pPr>
        <w:spacing w:line="520" w:lineRule="exact"/>
        <w:ind w:firstLineChars="200" w:firstLine="640"/>
        <w:rPr>
          <w:rFonts w:ascii="仿宋_GB2312" w:eastAsia="仿宋_GB2312" w:hint="eastAsia"/>
          <w:sz w:val="32"/>
          <w:szCs w:val="32"/>
        </w:rPr>
      </w:pPr>
      <w:r>
        <w:rPr>
          <w:rFonts w:ascii="仿宋_GB2312" w:eastAsia="仿宋_GB2312" w:hint="eastAsia"/>
          <w:sz w:val="32"/>
          <w:szCs w:val="32"/>
        </w:rPr>
        <w:t>学校绿色校园创建工作领导小组：</w:t>
      </w:r>
    </w:p>
    <w:p w:rsidR="00C70A37" w:rsidRDefault="00E043B6">
      <w:pPr>
        <w:spacing w:line="520" w:lineRule="exact"/>
        <w:ind w:firstLineChars="200" w:firstLine="640"/>
        <w:rPr>
          <w:rFonts w:ascii="仿宋_GB2312" w:eastAsia="仿宋_GB2312" w:hint="eastAsia"/>
          <w:sz w:val="32"/>
          <w:szCs w:val="32"/>
        </w:rPr>
      </w:pPr>
      <w:r>
        <w:rPr>
          <w:rFonts w:ascii="仿宋_GB2312" w:eastAsia="仿宋_GB2312" w:hint="eastAsia"/>
          <w:sz w:val="32"/>
          <w:szCs w:val="32"/>
        </w:rPr>
        <w:t>组</w:t>
      </w:r>
      <w:r>
        <w:rPr>
          <w:rFonts w:ascii="仿宋_GB2312" w:eastAsia="仿宋_GB2312" w:hint="eastAsia"/>
          <w:sz w:val="32"/>
          <w:szCs w:val="32"/>
        </w:rPr>
        <w:t xml:space="preserve">  </w:t>
      </w:r>
      <w:r>
        <w:rPr>
          <w:rFonts w:ascii="仿宋_GB2312" w:eastAsia="仿宋_GB2312" w:hint="eastAsia"/>
          <w:sz w:val="32"/>
          <w:szCs w:val="32"/>
        </w:rPr>
        <w:t>长：刘生元</w:t>
      </w:r>
    </w:p>
    <w:p w:rsidR="00C70A37" w:rsidRDefault="00E043B6">
      <w:pPr>
        <w:spacing w:line="520" w:lineRule="exact"/>
        <w:ind w:firstLineChars="200" w:firstLine="640"/>
        <w:rPr>
          <w:rFonts w:ascii="仿宋_GB2312" w:eastAsia="仿宋_GB2312" w:hint="eastAsia"/>
          <w:sz w:val="32"/>
          <w:szCs w:val="32"/>
        </w:rPr>
      </w:pPr>
      <w:r>
        <w:rPr>
          <w:rFonts w:ascii="仿宋_GB2312" w:eastAsia="仿宋_GB2312" w:hint="eastAsia"/>
          <w:sz w:val="32"/>
          <w:szCs w:val="32"/>
        </w:rPr>
        <w:lastRenderedPageBreak/>
        <w:t>副组长：桂裕清</w:t>
      </w:r>
      <w:r>
        <w:rPr>
          <w:rFonts w:ascii="仿宋_GB2312" w:eastAsia="仿宋_GB2312" w:hint="eastAsia"/>
          <w:sz w:val="32"/>
          <w:szCs w:val="32"/>
        </w:rPr>
        <w:t xml:space="preserve">  </w:t>
      </w:r>
      <w:r>
        <w:rPr>
          <w:rFonts w:ascii="仿宋_GB2312" w:eastAsia="仿宋_GB2312" w:hint="eastAsia"/>
          <w:sz w:val="32"/>
          <w:szCs w:val="32"/>
        </w:rPr>
        <w:t>张</w:t>
      </w:r>
      <w:r>
        <w:rPr>
          <w:rFonts w:ascii="仿宋_GB2312" w:eastAsia="仿宋_GB2312" w:hint="eastAsia"/>
          <w:sz w:val="32"/>
          <w:szCs w:val="32"/>
        </w:rPr>
        <w:t xml:space="preserve">  </w:t>
      </w:r>
      <w:r>
        <w:rPr>
          <w:rFonts w:ascii="仿宋_GB2312" w:eastAsia="仿宋_GB2312" w:hint="eastAsia"/>
          <w:sz w:val="32"/>
          <w:szCs w:val="32"/>
        </w:rPr>
        <w:t>俊</w:t>
      </w:r>
    </w:p>
    <w:p w:rsidR="00C70A37" w:rsidRDefault="00E043B6">
      <w:pPr>
        <w:spacing w:line="520" w:lineRule="exact"/>
        <w:ind w:firstLineChars="200" w:firstLine="640"/>
        <w:rPr>
          <w:rFonts w:ascii="仿宋_GB2312" w:eastAsia="仿宋_GB2312" w:hint="eastAsia"/>
          <w:sz w:val="32"/>
          <w:szCs w:val="32"/>
        </w:rPr>
      </w:pPr>
      <w:r>
        <w:rPr>
          <w:rFonts w:ascii="仿宋_GB2312" w:eastAsia="仿宋_GB2312" w:hint="eastAsia"/>
          <w:sz w:val="32"/>
          <w:szCs w:val="32"/>
        </w:rPr>
        <w:t>成</w:t>
      </w:r>
      <w:r>
        <w:rPr>
          <w:rFonts w:ascii="仿宋_GB2312" w:eastAsia="仿宋_GB2312" w:hint="eastAsia"/>
          <w:sz w:val="32"/>
          <w:szCs w:val="32"/>
        </w:rPr>
        <w:t xml:space="preserve">  </w:t>
      </w:r>
      <w:r>
        <w:rPr>
          <w:rFonts w:ascii="仿宋_GB2312" w:eastAsia="仿宋_GB2312" w:hint="eastAsia"/>
          <w:sz w:val="32"/>
          <w:szCs w:val="32"/>
        </w:rPr>
        <w:t>员：左宗文</w:t>
      </w:r>
      <w:r>
        <w:rPr>
          <w:rFonts w:ascii="仿宋_GB2312" w:eastAsia="仿宋_GB2312" w:hint="eastAsia"/>
          <w:sz w:val="32"/>
          <w:szCs w:val="32"/>
        </w:rPr>
        <w:t xml:space="preserve">  </w:t>
      </w:r>
      <w:r>
        <w:rPr>
          <w:rFonts w:ascii="仿宋_GB2312" w:eastAsia="仿宋_GB2312" w:hint="eastAsia"/>
          <w:sz w:val="32"/>
          <w:szCs w:val="32"/>
        </w:rPr>
        <w:t>王程军</w:t>
      </w:r>
      <w:r>
        <w:rPr>
          <w:rFonts w:ascii="仿宋_GB2312" w:eastAsia="仿宋_GB2312" w:hint="eastAsia"/>
          <w:sz w:val="32"/>
          <w:szCs w:val="32"/>
        </w:rPr>
        <w:t xml:space="preserve">  </w:t>
      </w:r>
      <w:r>
        <w:rPr>
          <w:rFonts w:ascii="仿宋_GB2312" w:eastAsia="仿宋_GB2312" w:hint="eastAsia"/>
          <w:sz w:val="32"/>
          <w:szCs w:val="32"/>
        </w:rPr>
        <w:t>亓小林</w:t>
      </w:r>
      <w:r>
        <w:rPr>
          <w:rFonts w:ascii="仿宋_GB2312" w:eastAsia="仿宋_GB2312" w:hint="eastAsia"/>
          <w:sz w:val="32"/>
          <w:szCs w:val="32"/>
        </w:rPr>
        <w:t xml:space="preserve">  </w:t>
      </w:r>
      <w:r>
        <w:rPr>
          <w:rFonts w:ascii="仿宋_GB2312" w:eastAsia="仿宋_GB2312" w:hint="eastAsia"/>
          <w:sz w:val="32"/>
          <w:szCs w:val="32"/>
        </w:rPr>
        <w:t>刘</w:t>
      </w:r>
      <w:r>
        <w:rPr>
          <w:rFonts w:ascii="仿宋_GB2312" w:eastAsia="仿宋_GB2312" w:hint="eastAsia"/>
          <w:sz w:val="32"/>
          <w:szCs w:val="32"/>
        </w:rPr>
        <w:t xml:space="preserve">  </w:t>
      </w:r>
      <w:r>
        <w:rPr>
          <w:rFonts w:ascii="仿宋_GB2312" w:eastAsia="仿宋_GB2312" w:hint="eastAsia"/>
          <w:sz w:val="32"/>
          <w:szCs w:val="32"/>
        </w:rPr>
        <w:t>春</w:t>
      </w:r>
      <w:r>
        <w:rPr>
          <w:rFonts w:ascii="仿宋_GB2312" w:eastAsia="仿宋_GB2312" w:hint="eastAsia"/>
          <w:sz w:val="32"/>
          <w:szCs w:val="32"/>
        </w:rPr>
        <w:t xml:space="preserve">  </w:t>
      </w:r>
      <w:r>
        <w:rPr>
          <w:rFonts w:ascii="仿宋_GB2312" w:eastAsia="仿宋_GB2312" w:hint="eastAsia"/>
          <w:sz w:val="32"/>
          <w:szCs w:val="32"/>
        </w:rPr>
        <w:t>狄</w:t>
      </w:r>
      <w:r>
        <w:rPr>
          <w:rFonts w:ascii="仿宋_GB2312" w:eastAsia="仿宋_GB2312" w:hint="eastAsia"/>
          <w:sz w:val="32"/>
          <w:szCs w:val="32"/>
        </w:rPr>
        <w:t xml:space="preserve">  </w:t>
      </w:r>
      <w:r>
        <w:rPr>
          <w:rFonts w:ascii="仿宋_GB2312" w:eastAsia="仿宋_GB2312" w:hint="eastAsia"/>
          <w:sz w:val="32"/>
          <w:szCs w:val="32"/>
        </w:rPr>
        <w:t>奥</w:t>
      </w:r>
    </w:p>
    <w:p w:rsidR="00C70A37" w:rsidRDefault="00E043B6">
      <w:pPr>
        <w:spacing w:line="520" w:lineRule="exact"/>
        <w:ind w:firstLineChars="600" w:firstLine="1920"/>
        <w:rPr>
          <w:rFonts w:ascii="仿宋_GB2312" w:eastAsia="仿宋_GB2312" w:hint="eastAsia"/>
          <w:sz w:val="32"/>
          <w:szCs w:val="32"/>
        </w:rPr>
      </w:pPr>
      <w:r>
        <w:rPr>
          <w:rFonts w:ascii="仿宋_GB2312" w:eastAsia="仿宋_GB2312" w:hint="eastAsia"/>
          <w:sz w:val="32"/>
          <w:szCs w:val="32"/>
        </w:rPr>
        <w:t>邢赛鹏</w:t>
      </w:r>
      <w:r>
        <w:rPr>
          <w:rFonts w:ascii="仿宋_GB2312" w:eastAsia="仿宋_GB2312" w:hint="eastAsia"/>
          <w:sz w:val="32"/>
          <w:szCs w:val="32"/>
        </w:rPr>
        <w:t xml:space="preserve">  </w:t>
      </w:r>
      <w:r>
        <w:rPr>
          <w:rFonts w:ascii="仿宋_GB2312" w:eastAsia="仿宋_GB2312" w:hint="eastAsia"/>
          <w:sz w:val="32"/>
          <w:szCs w:val="32"/>
        </w:rPr>
        <w:t>陈义文</w:t>
      </w:r>
      <w:r>
        <w:rPr>
          <w:rFonts w:ascii="仿宋_GB2312" w:eastAsia="仿宋_GB2312" w:hint="eastAsia"/>
          <w:sz w:val="32"/>
          <w:szCs w:val="32"/>
        </w:rPr>
        <w:t xml:space="preserve">  </w:t>
      </w:r>
      <w:r>
        <w:rPr>
          <w:rFonts w:ascii="仿宋_GB2312" w:eastAsia="仿宋_GB2312" w:hint="eastAsia"/>
          <w:sz w:val="32"/>
          <w:szCs w:val="32"/>
        </w:rPr>
        <w:t>彭</w:t>
      </w:r>
      <w:r>
        <w:rPr>
          <w:rFonts w:ascii="仿宋_GB2312" w:eastAsia="仿宋_GB2312" w:hint="eastAsia"/>
          <w:sz w:val="32"/>
          <w:szCs w:val="32"/>
        </w:rPr>
        <w:t xml:space="preserve">  </w:t>
      </w:r>
      <w:r>
        <w:rPr>
          <w:rFonts w:ascii="仿宋_GB2312" w:eastAsia="仿宋_GB2312" w:hint="eastAsia"/>
          <w:sz w:val="32"/>
          <w:szCs w:val="32"/>
        </w:rPr>
        <w:t>宠</w:t>
      </w:r>
      <w:r>
        <w:rPr>
          <w:rFonts w:ascii="仿宋_GB2312" w:eastAsia="仿宋_GB2312" w:hint="eastAsia"/>
          <w:sz w:val="32"/>
          <w:szCs w:val="32"/>
        </w:rPr>
        <w:t xml:space="preserve">  </w:t>
      </w:r>
      <w:r>
        <w:rPr>
          <w:rFonts w:ascii="仿宋_GB2312" w:eastAsia="仿宋_GB2312" w:hint="eastAsia"/>
          <w:sz w:val="32"/>
          <w:szCs w:val="32"/>
        </w:rPr>
        <w:t>万化喜</w:t>
      </w:r>
      <w:r>
        <w:rPr>
          <w:rFonts w:ascii="仿宋_GB2312" w:eastAsia="仿宋_GB2312" w:hint="eastAsia"/>
          <w:sz w:val="32"/>
          <w:szCs w:val="32"/>
        </w:rPr>
        <w:t xml:space="preserve">  </w:t>
      </w:r>
      <w:r>
        <w:rPr>
          <w:rFonts w:ascii="仿宋_GB2312" w:eastAsia="仿宋_GB2312" w:hint="eastAsia"/>
          <w:sz w:val="32"/>
          <w:szCs w:val="32"/>
        </w:rPr>
        <w:t>周</w:t>
      </w:r>
      <w:r>
        <w:rPr>
          <w:rFonts w:ascii="仿宋_GB2312" w:eastAsia="仿宋_GB2312" w:hint="eastAsia"/>
          <w:sz w:val="32"/>
          <w:szCs w:val="32"/>
        </w:rPr>
        <w:t xml:space="preserve">  </w:t>
      </w:r>
      <w:r>
        <w:rPr>
          <w:rFonts w:ascii="仿宋_GB2312" w:eastAsia="仿宋_GB2312" w:hint="eastAsia"/>
          <w:sz w:val="32"/>
          <w:szCs w:val="32"/>
        </w:rPr>
        <w:t>伟</w:t>
      </w:r>
    </w:p>
    <w:p w:rsidR="00C70A37" w:rsidRDefault="00E043B6">
      <w:pPr>
        <w:spacing w:line="520" w:lineRule="exact"/>
        <w:ind w:firstLineChars="600" w:firstLine="1920"/>
        <w:rPr>
          <w:rFonts w:ascii="仿宋_GB2312" w:eastAsia="仿宋_GB2312" w:hint="eastAsia"/>
          <w:sz w:val="32"/>
          <w:szCs w:val="32"/>
        </w:rPr>
      </w:pPr>
      <w:r>
        <w:rPr>
          <w:rFonts w:ascii="仿宋_GB2312" w:eastAsia="仿宋_GB2312" w:hint="eastAsia"/>
          <w:sz w:val="32"/>
          <w:szCs w:val="32"/>
        </w:rPr>
        <w:t>彭</w:t>
      </w:r>
      <w:r>
        <w:rPr>
          <w:rFonts w:ascii="仿宋_GB2312" w:eastAsia="仿宋_GB2312" w:hint="eastAsia"/>
          <w:sz w:val="32"/>
          <w:szCs w:val="32"/>
        </w:rPr>
        <w:t xml:space="preserve">  </w:t>
      </w:r>
      <w:r>
        <w:rPr>
          <w:rFonts w:ascii="仿宋_GB2312" w:eastAsia="仿宋_GB2312" w:hint="eastAsia"/>
          <w:sz w:val="32"/>
          <w:szCs w:val="32"/>
        </w:rPr>
        <w:t>伟</w:t>
      </w:r>
      <w:r>
        <w:rPr>
          <w:rFonts w:ascii="仿宋_GB2312" w:eastAsia="仿宋_GB2312" w:hint="eastAsia"/>
          <w:sz w:val="32"/>
          <w:szCs w:val="32"/>
        </w:rPr>
        <w:t xml:space="preserve">  </w:t>
      </w:r>
      <w:r>
        <w:rPr>
          <w:rFonts w:ascii="仿宋_GB2312" w:eastAsia="仿宋_GB2312" w:hint="eastAsia"/>
          <w:sz w:val="32"/>
          <w:szCs w:val="32"/>
        </w:rPr>
        <w:t>徐</w:t>
      </w:r>
      <w:r>
        <w:rPr>
          <w:rFonts w:ascii="仿宋_GB2312" w:eastAsia="仿宋_GB2312" w:hint="eastAsia"/>
          <w:sz w:val="32"/>
          <w:szCs w:val="32"/>
        </w:rPr>
        <w:t xml:space="preserve">  </w:t>
      </w:r>
      <w:r>
        <w:rPr>
          <w:rFonts w:ascii="仿宋_GB2312" w:eastAsia="仿宋_GB2312" w:hint="eastAsia"/>
          <w:sz w:val="32"/>
          <w:szCs w:val="32"/>
        </w:rPr>
        <w:t>辉</w:t>
      </w:r>
      <w:r>
        <w:rPr>
          <w:rFonts w:ascii="仿宋_GB2312" w:eastAsia="仿宋_GB2312" w:hint="eastAsia"/>
          <w:sz w:val="32"/>
          <w:szCs w:val="32"/>
        </w:rPr>
        <w:t xml:space="preserve">  </w:t>
      </w:r>
      <w:r>
        <w:rPr>
          <w:rFonts w:ascii="仿宋_GB2312" w:eastAsia="仿宋_GB2312" w:hint="eastAsia"/>
          <w:sz w:val="32"/>
          <w:szCs w:val="32"/>
        </w:rPr>
        <w:t>胡</w:t>
      </w:r>
      <w:r>
        <w:rPr>
          <w:rFonts w:ascii="仿宋_GB2312" w:eastAsia="仿宋_GB2312" w:hint="eastAsia"/>
          <w:sz w:val="32"/>
          <w:szCs w:val="32"/>
        </w:rPr>
        <w:t xml:space="preserve">  </w:t>
      </w:r>
      <w:r>
        <w:rPr>
          <w:rFonts w:ascii="仿宋_GB2312" w:eastAsia="仿宋_GB2312" w:hint="eastAsia"/>
          <w:sz w:val="32"/>
          <w:szCs w:val="32"/>
        </w:rPr>
        <w:t>航</w:t>
      </w:r>
      <w:r>
        <w:rPr>
          <w:rFonts w:ascii="仿宋_GB2312" w:eastAsia="仿宋_GB2312" w:hint="eastAsia"/>
          <w:sz w:val="32"/>
          <w:szCs w:val="32"/>
        </w:rPr>
        <w:t xml:space="preserve">  </w:t>
      </w:r>
      <w:r>
        <w:rPr>
          <w:rFonts w:ascii="仿宋_GB2312" w:eastAsia="仿宋_GB2312" w:hint="eastAsia"/>
          <w:sz w:val="32"/>
          <w:szCs w:val="32"/>
        </w:rPr>
        <w:t>杨</w:t>
      </w:r>
      <w:r>
        <w:rPr>
          <w:rFonts w:ascii="仿宋_GB2312" w:eastAsia="仿宋_GB2312" w:hint="eastAsia"/>
          <w:sz w:val="32"/>
          <w:szCs w:val="32"/>
        </w:rPr>
        <w:t xml:space="preserve">  </w:t>
      </w:r>
      <w:r>
        <w:rPr>
          <w:rFonts w:ascii="仿宋_GB2312" w:eastAsia="仿宋_GB2312" w:hint="eastAsia"/>
          <w:sz w:val="32"/>
          <w:szCs w:val="32"/>
        </w:rPr>
        <w:t>睿</w:t>
      </w:r>
      <w:r>
        <w:rPr>
          <w:rFonts w:ascii="仿宋_GB2312" w:eastAsia="仿宋_GB2312" w:hint="eastAsia"/>
          <w:sz w:val="32"/>
          <w:szCs w:val="32"/>
        </w:rPr>
        <w:t xml:space="preserve">  </w:t>
      </w:r>
      <w:r>
        <w:rPr>
          <w:rFonts w:ascii="仿宋_GB2312" w:eastAsia="仿宋_GB2312" w:hint="eastAsia"/>
          <w:sz w:val="32"/>
          <w:szCs w:val="32"/>
        </w:rPr>
        <w:t>蔡</w:t>
      </w:r>
      <w:r>
        <w:rPr>
          <w:rFonts w:ascii="仿宋_GB2312" w:eastAsia="仿宋_GB2312" w:hint="eastAsia"/>
          <w:sz w:val="32"/>
          <w:szCs w:val="32"/>
        </w:rPr>
        <w:t xml:space="preserve">  </w:t>
      </w:r>
      <w:r>
        <w:rPr>
          <w:rFonts w:ascii="仿宋_GB2312" w:eastAsia="仿宋_GB2312" w:hint="eastAsia"/>
          <w:sz w:val="32"/>
          <w:szCs w:val="32"/>
        </w:rPr>
        <w:t>菁</w:t>
      </w:r>
    </w:p>
    <w:p w:rsidR="00C70A37" w:rsidRDefault="00E043B6">
      <w:pPr>
        <w:spacing w:line="520" w:lineRule="exact"/>
        <w:ind w:firstLineChars="600" w:firstLine="1920"/>
        <w:rPr>
          <w:rFonts w:ascii="仿宋_GB2312" w:eastAsia="仿宋_GB2312" w:hint="eastAsia"/>
          <w:sz w:val="32"/>
          <w:szCs w:val="32"/>
        </w:rPr>
      </w:pPr>
      <w:r>
        <w:rPr>
          <w:rFonts w:ascii="仿宋_GB2312" w:eastAsia="仿宋_GB2312" w:hint="eastAsia"/>
          <w:sz w:val="32"/>
          <w:szCs w:val="32"/>
        </w:rPr>
        <w:t>吴</w:t>
      </w:r>
      <w:r>
        <w:rPr>
          <w:rFonts w:ascii="仿宋_GB2312" w:eastAsia="仿宋_GB2312" w:hint="eastAsia"/>
          <w:sz w:val="32"/>
          <w:szCs w:val="32"/>
        </w:rPr>
        <w:t xml:space="preserve">  </w:t>
      </w:r>
      <w:r>
        <w:rPr>
          <w:rFonts w:ascii="仿宋_GB2312" w:eastAsia="仿宋_GB2312" w:hint="eastAsia"/>
          <w:sz w:val="32"/>
          <w:szCs w:val="32"/>
        </w:rPr>
        <w:t>茜</w:t>
      </w:r>
      <w:r>
        <w:rPr>
          <w:rFonts w:ascii="仿宋_GB2312" w:eastAsia="仿宋_GB2312" w:hint="eastAsia"/>
          <w:sz w:val="32"/>
          <w:szCs w:val="32"/>
        </w:rPr>
        <w:t xml:space="preserve">  </w:t>
      </w:r>
      <w:r>
        <w:rPr>
          <w:rFonts w:ascii="仿宋_GB2312" w:eastAsia="仿宋_GB2312" w:hint="eastAsia"/>
          <w:sz w:val="32"/>
          <w:szCs w:val="32"/>
        </w:rPr>
        <w:t>吴</w:t>
      </w:r>
      <w:r>
        <w:rPr>
          <w:rFonts w:ascii="仿宋_GB2312" w:eastAsia="仿宋_GB2312" w:hint="eastAsia"/>
          <w:sz w:val="32"/>
          <w:szCs w:val="32"/>
        </w:rPr>
        <w:t xml:space="preserve">  </w:t>
      </w:r>
      <w:r>
        <w:rPr>
          <w:rFonts w:ascii="仿宋_GB2312" w:eastAsia="仿宋_GB2312" w:hint="eastAsia"/>
          <w:sz w:val="32"/>
          <w:szCs w:val="32"/>
        </w:rPr>
        <w:t>艳</w:t>
      </w:r>
      <w:r>
        <w:rPr>
          <w:rFonts w:ascii="仿宋_GB2312" w:eastAsia="仿宋_GB2312" w:hint="eastAsia"/>
          <w:sz w:val="32"/>
          <w:szCs w:val="32"/>
        </w:rPr>
        <w:t xml:space="preserve">  </w:t>
      </w:r>
      <w:r>
        <w:rPr>
          <w:rFonts w:ascii="仿宋_GB2312" w:eastAsia="仿宋_GB2312" w:hint="eastAsia"/>
          <w:sz w:val="32"/>
          <w:szCs w:val="32"/>
        </w:rPr>
        <w:t>陈</w:t>
      </w:r>
      <w:r>
        <w:rPr>
          <w:rFonts w:ascii="仿宋_GB2312" w:eastAsia="仿宋_GB2312" w:hint="eastAsia"/>
          <w:sz w:val="32"/>
          <w:szCs w:val="32"/>
        </w:rPr>
        <w:t xml:space="preserve">  </w:t>
      </w:r>
      <w:r>
        <w:rPr>
          <w:rFonts w:ascii="仿宋_GB2312" w:eastAsia="仿宋_GB2312" w:hint="eastAsia"/>
          <w:sz w:val="32"/>
          <w:szCs w:val="32"/>
        </w:rPr>
        <w:t>玲</w:t>
      </w:r>
      <w:r>
        <w:rPr>
          <w:rFonts w:ascii="仿宋_GB2312" w:eastAsia="仿宋_GB2312" w:hint="eastAsia"/>
          <w:sz w:val="32"/>
          <w:szCs w:val="32"/>
        </w:rPr>
        <w:t xml:space="preserve">  </w:t>
      </w:r>
      <w:r>
        <w:rPr>
          <w:rFonts w:ascii="仿宋_GB2312" w:eastAsia="仿宋_GB2312" w:hint="eastAsia"/>
          <w:sz w:val="32"/>
          <w:szCs w:val="32"/>
        </w:rPr>
        <w:t>陈</w:t>
      </w:r>
      <w:r>
        <w:rPr>
          <w:rFonts w:ascii="仿宋_GB2312" w:eastAsia="仿宋_GB2312" w:hint="eastAsia"/>
          <w:sz w:val="32"/>
          <w:szCs w:val="32"/>
        </w:rPr>
        <w:t xml:space="preserve">  </w:t>
      </w:r>
      <w:r>
        <w:rPr>
          <w:rFonts w:ascii="仿宋_GB2312" w:eastAsia="仿宋_GB2312" w:hint="eastAsia"/>
          <w:sz w:val="32"/>
          <w:szCs w:val="32"/>
        </w:rPr>
        <w:t>敏</w:t>
      </w:r>
      <w:r>
        <w:rPr>
          <w:rFonts w:ascii="仿宋_GB2312" w:eastAsia="仿宋_GB2312" w:hint="eastAsia"/>
          <w:sz w:val="32"/>
          <w:szCs w:val="32"/>
        </w:rPr>
        <w:t xml:space="preserve">  </w:t>
      </w:r>
      <w:r>
        <w:rPr>
          <w:rFonts w:ascii="仿宋_GB2312" w:eastAsia="仿宋_GB2312" w:hint="eastAsia"/>
          <w:sz w:val="32"/>
          <w:szCs w:val="32"/>
        </w:rPr>
        <w:t>罗筱芳</w:t>
      </w:r>
    </w:p>
    <w:p w:rsidR="00C70A37" w:rsidRDefault="00E043B6">
      <w:pPr>
        <w:spacing w:line="520" w:lineRule="exact"/>
        <w:ind w:firstLineChars="600" w:firstLine="1920"/>
        <w:rPr>
          <w:rFonts w:ascii="仿宋_GB2312" w:eastAsia="仿宋_GB2312" w:hint="eastAsia"/>
          <w:sz w:val="32"/>
          <w:szCs w:val="32"/>
        </w:rPr>
      </w:pPr>
      <w:r>
        <w:rPr>
          <w:rFonts w:ascii="仿宋_GB2312" w:eastAsia="仿宋_GB2312" w:hint="eastAsia"/>
          <w:sz w:val="32"/>
          <w:szCs w:val="32"/>
        </w:rPr>
        <w:t>朱</w:t>
      </w:r>
      <w:r>
        <w:rPr>
          <w:rFonts w:ascii="仿宋_GB2312" w:eastAsia="仿宋_GB2312" w:hint="eastAsia"/>
          <w:sz w:val="32"/>
          <w:szCs w:val="32"/>
        </w:rPr>
        <w:t xml:space="preserve">  </w:t>
      </w:r>
      <w:r>
        <w:rPr>
          <w:rFonts w:ascii="仿宋_GB2312" w:eastAsia="仿宋_GB2312" w:hint="eastAsia"/>
          <w:sz w:val="32"/>
          <w:szCs w:val="32"/>
        </w:rPr>
        <w:t>威</w:t>
      </w:r>
      <w:r>
        <w:rPr>
          <w:rFonts w:ascii="仿宋_GB2312" w:eastAsia="仿宋_GB2312" w:hint="eastAsia"/>
          <w:sz w:val="32"/>
          <w:szCs w:val="32"/>
        </w:rPr>
        <w:t xml:space="preserve">  </w:t>
      </w:r>
      <w:r>
        <w:rPr>
          <w:rFonts w:ascii="仿宋_GB2312" w:eastAsia="仿宋_GB2312" w:hint="eastAsia"/>
          <w:sz w:val="32"/>
          <w:szCs w:val="32"/>
        </w:rPr>
        <w:t>叶育桩</w:t>
      </w:r>
      <w:r>
        <w:rPr>
          <w:rFonts w:ascii="仿宋_GB2312" w:eastAsia="仿宋_GB2312" w:hint="eastAsia"/>
          <w:sz w:val="32"/>
          <w:szCs w:val="32"/>
        </w:rPr>
        <w:t xml:space="preserve">  </w:t>
      </w:r>
      <w:r>
        <w:rPr>
          <w:rFonts w:ascii="仿宋_GB2312" w:eastAsia="仿宋_GB2312" w:hint="eastAsia"/>
          <w:sz w:val="32"/>
          <w:szCs w:val="32"/>
        </w:rPr>
        <w:t>王留志</w:t>
      </w:r>
      <w:r>
        <w:rPr>
          <w:rFonts w:ascii="仿宋_GB2312" w:eastAsia="仿宋_GB2312" w:hint="eastAsia"/>
          <w:sz w:val="32"/>
          <w:szCs w:val="32"/>
        </w:rPr>
        <w:t xml:space="preserve">  </w:t>
      </w:r>
      <w:r>
        <w:rPr>
          <w:rFonts w:ascii="仿宋_GB2312" w:eastAsia="仿宋_GB2312" w:hint="eastAsia"/>
          <w:sz w:val="32"/>
          <w:szCs w:val="32"/>
        </w:rPr>
        <w:t>周</w:t>
      </w:r>
      <w:r>
        <w:rPr>
          <w:rFonts w:ascii="仿宋_GB2312" w:eastAsia="仿宋_GB2312" w:hint="eastAsia"/>
          <w:sz w:val="32"/>
          <w:szCs w:val="32"/>
        </w:rPr>
        <w:t xml:space="preserve">  </w:t>
      </w:r>
      <w:r>
        <w:rPr>
          <w:rFonts w:ascii="仿宋_GB2312" w:eastAsia="仿宋_GB2312" w:hint="eastAsia"/>
          <w:sz w:val="32"/>
          <w:szCs w:val="32"/>
        </w:rPr>
        <w:t>强</w:t>
      </w:r>
    </w:p>
    <w:p w:rsidR="00C70A37" w:rsidRDefault="00E043B6">
      <w:pPr>
        <w:spacing w:line="520" w:lineRule="exact"/>
        <w:ind w:firstLineChars="200" w:firstLine="640"/>
        <w:rPr>
          <w:rFonts w:ascii="仿宋_GB2312" w:eastAsia="仿宋_GB2312" w:hint="eastAsia"/>
          <w:sz w:val="32"/>
          <w:szCs w:val="32"/>
        </w:rPr>
      </w:pPr>
      <w:r>
        <w:rPr>
          <w:rFonts w:ascii="仿宋_GB2312" w:eastAsia="仿宋_GB2312" w:hint="eastAsia"/>
          <w:sz w:val="32"/>
          <w:szCs w:val="32"/>
        </w:rPr>
        <w:t>绿色校园创建工作办公室：陈义文</w:t>
      </w:r>
    </w:p>
    <w:p w:rsidR="00C70A37" w:rsidRDefault="00E043B6">
      <w:pPr>
        <w:spacing w:line="520" w:lineRule="exact"/>
        <w:ind w:firstLineChars="200" w:firstLine="643"/>
        <w:rPr>
          <w:rFonts w:ascii="仿宋_GB2312" w:eastAsia="仿宋_GB2312" w:hAnsi="Times New Roman"/>
          <w:sz w:val="32"/>
          <w:szCs w:val="32"/>
        </w:rPr>
      </w:pPr>
      <w:r>
        <w:rPr>
          <w:rFonts w:ascii="仿宋_GB2312" w:eastAsia="仿宋_GB2312"/>
          <w:b/>
          <w:sz w:val="32"/>
          <w:szCs w:val="32"/>
        </w:rPr>
        <w:t>2</w:t>
      </w:r>
      <w:r>
        <w:rPr>
          <w:rFonts w:ascii="仿宋_GB2312" w:eastAsia="仿宋_GB2312" w:hint="eastAsia"/>
          <w:b/>
          <w:sz w:val="32"/>
          <w:szCs w:val="32"/>
        </w:rPr>
        <w:t>．完善制度保障。</w:t>
      </w:r>
      <w:r>
        <w:rPr>
          <w:rFonts w:ascii="仿宋_GB2312" w:eastAsia="仿宋_GB2312" w:hint="eastAsia"/>
          <w:bCs/>
          <w:sz w:val="32"/>
          <w:szCs w:val="32"/>
        </w:rPr>
        <w:t>各部门、各单位结合自身实际，围绕本方案的相关要求，制定管理办法、工作方案等系列制度、文件，</w:t>
      </w:r>
      <w:r>
        <w:rPr>
          <w:rFonts w:ascii="仿宋_GB2312" w:eastAsia="仿宋_GB2312" w:hAnsi="Times New Roman" w:hint="eastAsia"/>
          <w:bCs/>
          <w:sz w:val="32"/>
          <w:szCs w:val="32"/>
        </w:rPr>
        <w:t>建立责任清单，细化工作任务，做好</w:t>
      </w:r>
      <w:r>
        <w:rPr>
          <w:rFonts w:ascii="仿宋_GB2312" w:eastAsia="仿宋_GB2312" w:hAnsi="Times New Roman" w:hint="eastAsia"/>
          <w:sz w:val="32"/>
          <w:szCs w:val="32"/>
        </w:rPr>
        <w:t>阶段性目标落实跟进。为切实加强学生劳育教育，促进绿色校园工作全面开展，与教务部沟通协调，探索设立实施学生劳动学分，将劳动学分纳入创新创业与综合素质拓展学分体系，并在新版人才培养方案中进一步完善和补充，将学生劳育教育与绿色校园建设有机结合。</w:t>
      </w:r>
    </w:p>
    <w:p w:rsidR="00C70A37" w:rsidRDefault="00E043B6">
      <w:pPr>
        <w:spacing w:line="520" w:lineRule="exact"/>
        <w:ind w:firstLineChars="200" w:firstLine="643"/>
        <w:rPr>
          <w:rFonts w:ascii="仿宋_GB2312" w:eastAsia="仿宋_GB2312" w:hint="eastAsia"/>
          <w:sz w:val="32"/>
          <w:szCs w:val="32"/>
        </w:rPr>
      </w:pPr>
      <w:r>
        <w:rPr>
          <w:rFonts w:ascii="仿宋_GB2312" w:eastAsia="仿宋_GB2312"/>
          <w:b/>
          <w:sz w:val="32"/>
          <w:szCs w:val="32"/>
        </w:rPr>
        <w:t>3</w:t>
      </w:r>
      <w:r>
        <w:rPr>
          <w:rFonts w:ascii="仿宋_GB2312" w:eastAsia="仿宋_GB2312" w:hint="eastAsia"/>
          <w:b/>
          <w:sz w:val="32"/>
          <w:szCs w:val="32"/>
        </w:rPr>
        <w:t>．强化评价考核。</w:t>
      </w:r>
      <w:r>
        <w:rPr>
          <w:rFonts w:ascii="仿宋_GB2312" w:eastAsia="仿宋_GB2312" w:hint="eastAsia"/>
          <w:sz w:val="32"/>
          <w:szCs w:val="32"/>
        </w:rPr>
        <w:t>完善绿色校园创建工作的评价考核体制机制，将绿色校园创建工作纳入各部门、各</w:t>
      </w:r>
      <w:r>
        <w:rPr>
          <w:rFonts w:ascii="仿宋_GB2312" w:eastAsia="仿宋_GB2312" w:hint="eastAsia"/>
          <w:sz w:val="32"/>
          <w:szCs w:val="32"/>
        </w:rPr>
        <w:t>单位的年终目标任务考核体系。领导小组、指导委员会负责做好对全校整体创建工作和各部门、各单位基本工作的综合评价、年终考核；学工部、各二级学院负责做好部分工作院系、班集体个人创建工作的检查、考核和评比。通过系统、明确的考核、奖惩工作体系，推动相关动作进一步落实。</w:t>
      </w:r>
    </w:p>
    <w:p w:rsidR="00C70A37" w:rsidRDefault="00E043B6">
      <w:pPr>
        <w:spacing w:line="520" w:lineRule="exact"/>
        <w:ind w:firstLineChars="200" w:firstLine="643"/>
        <w:rPr>
          <w:rFonts w:ascii="仿宋_GB2312" w:eastAsia="仿宋_GB2312" w:hint="eastAsia"/>
          <w:sz w:val="32"/>
          <w:szCs w:val="32"/>
        </w:rPr>
      </w:pPr>
      <w:r>
        <w:rPr>
          <w:rFonts w:ascii="仿宋_GB2312" w:eastAsia="仿宋_GB2312"/>
          <w:b/>
          <w:sz w:val="32"/>
          <w:szCs w:val="32"/>
        </w:rPr>
        <w:t>4</w:t>
      </w:r>
      <w:r>
        <w:rPr>
          <w:rFonts w:ascii="仿宋_GB2312" w:eastAsia="仿宋_GB2312" w:hint="eastAsia"/>
          <w:b/>
          <w:sz w:val="32"/>
          <w:szCs w:val="32"/>
        </w:rPr>
        <w:t>．落实经费保障。</w:t>
      </w:r>
      <w:r>
        <w:rPr>
          <w:rFonts w:ascii="仿宋_GB2312" w:eastAsia="仿宋_GB2312" w:hint="eastAsia"/>
          <w:sz w:val="32"/>
          <w:szCs w:val="32"/>
        </w:rPr>
        <w:t>设立绿色校园创建专项经费，整合现有资源，做到专款专用，全面支持各项创建工作。设立绿色校园建设专项研究课题和课改课题，安排经费，支持创建工作进行适当的科学研究。</w:t>
      </w:r>
    </w:p>
    <w:p w:rsidR="00C70A37" w:rsidRDefault="00E043B6">
      <w:pPr>
        <w:spacing w:line="520" w:lineRule="exact"/>
        <w:ind w:firstLineChars="200" w:firstLine="643"/>
        <w:rPr>
          <w:rFonts w:ascii="仿宋_GB2312" w:eastAsia="仿宋_GB2312" w:hint="eastAsia"/>
          <w:b/>
          <w:sz w:val="32"/>
          <w:szCs w:val="32"/>
        </w:rPr>
      </w:pPr>
      <w:r>
        <w:rPr>
          <w:rFonts w:ascii="仿宋_GB2312" w:eastAsia="仿宋_GB2312" w:hint="eastAsia"/>
          <w:b/>
          <w:sz w:val="32"/>
          <w:szCs w:val="32"/>
        </w:rPr>
        <w:lastRenderedPageBreak/>
        <w:t>5.</w:t>
      </w:r>
      <w:r>
        <w:rPr>
          <w:rFonts w:ascii="仿宋_GB2312" w:eastAsia="仿宋_GB2312" w:hint="eastAsia"/>
          <w:b/>
          <w:sz w:val="32"/>
          <w:szCs w:val="32"/>
        </w:rPr>
        <w:t>强化步骤保障。</w:t>
      </w:r>
      <w:r>
        <w:rPr>
          <w:rFonts w:ascii="仿宋_GB2312" w:eastAsia="仿宋_GB2312" w:hint="eastAsia"/>
          <w:sz w:val="32"/>
          <w:szCs w:val="32"/>
        </w:rPr>
        <w:t>本方案按照整体设计、先行先试、边推边改的原则，不断总结经</w:t>
      </w:r>
      <w:r>
        <w:rPr>
          <w:rFonts w:ascii="仿宋_GB2312" w:eastAsia="仿宋_GB2312" w:hint="eastAsia"/>
          <w:sz w:val="32"/>
          <w:szCs w:val="32"/>
        </w:rPr>
        <w:t>验、完善措施、有序推进。</w:t>
      </w:r>
      <w:r>
        <w:rPr>
          <w:rFonts w:ascii="仿宋_GB2312" w:eastAsia="仿宋_GB2312" w:hint="eastAsia"/>
          <w:sz w:val="32"/>
          <w:szCs w:val="32"/>
        </w:rPr>
        <w:t>2019</w:t>
      </w:r>
      <w:r>
        <w:rPr>
          <w:rFonts w:ascii="仿宋_GB2312" w:eastAsia="仿宋_GB2312" w:hint="eastAsia"/>
          <w:sz w:val="32"/>
          <w:szCs w:val="32"/>
        </w:rPr>
        <w:t>年</w:t>
      </w:r>
      <w:r>
        <w:rPr>
          <w:rFonts w:ascii="仿宋_GB2312" w:eastAsia="仿宋_GB2312" w:hint="eastAsia"/>
          <w:sz w:val="32"/>
          <w:szCs w:val="32"/>
        </w:rPr>
        <w:t>9</w:t>
      </w:r>
      <w:r>
        <w:rPr>
          <w:rFonts w:ascii="仿宋_GB2312" w:eastAsia="仿宋_GB2312" w:hint="eastAsia"/>
          <w:sz w:val="32"/>
          <w:szCs w:val="32"/>
        </w:rPr>
        <w:t>月前发布整体实施方案和专项工作方案，</w:t>
      </w:r>
      <w:r>
        <w:rPr>
          <w:rFonts w:ascii="仿宋_GB2312" w:eastAsia="仿宋_GB2312" w:hint="eastAsia"/>
          <w:sz w:val="32"/>
          <w:szCs w:val="32"/>
        </w:rPr>
        <w:t>9</w:t>
      </w:r>
      <w:r>
        <w:rPr>
          <w:rFonts w:ascii="仿宋_GB2312" w:eastAsia="仿宋_GB2312" w:hint="eastAsia"/>
          <w:sz w:val="32"/>
          <w:szCs w:val="32"/>
        </w:rPr>
        <w:t>月初在全校范围召开工作布置会议，做好宣传引导和基础工作；</w:t>
      </w:r>
      <w:r>
        <w:rPr>
          <w:rFonts w:ascii="仿宋_GB2312" w:eastAsia="仿宋_GB2312" w:hint="eastAsia"/>
          <w:sz w:val="32"/>
          <w:szCs w:val="32"/>
        </w:rPr>
        <w:t>9</w:t>
      </w:r>
      <w:r>
        <w:rPr>
          <w:rFonts w:ascii="仿宋_GB2312" w:eastAsia="仿宋_GB2312" w:hint="eastAsia"/>
          <w:sz w:val="32"/>
          <w:szCs w:val="32"/>
        </w:rPr>
        <w:t>月下旬全面开展部分创建工作。相关工作除了在时间节点前落实基础工作外，在创建过程中，要定期召开相关工作的协调会、通报会等，及时发现、修正出现的问题，克服困难，求是拓新，从“着手当下、着眼未来”“不止搞运动，更要成传统”的角度，建立各项创建工作的长效机制，确保绿色校园创建工作随着学校的建设发展同步推进，实现绿色校园建设长期协调、有序、稳步开展。</w:t>
      </w:r>
    </w:p>
    <w:p w:rsidR="00C70A37" w:rsidRDefault="00C70A37">
      <w:pPr>
        <w:spacing w:line="520" w:lineRule="exact"/>
        <w:rPr>
          <w:rFonts w:ascii="楷体" w:eastAsia="楷体" w:hAnsi="楷体" w:cs="楷体"/>
          <w:b/>
          <w:bCs/>
          <w:sz w:val="32"/>
          <w:szCs w:val="32"/>
        </w:rPr>
      </w:pPr>
    </w:p>
    <w:p w:rsidR="00C70A37" w:rsidRDefault="00E043B6">
      <w:pPr>
        <w:widowControl/>
        <w:spacing w:line="700" w:lineRule="exact"/>
        <w:outlineLvl w:val="0"/>
        <w:rPr>
          <w:rFonts w:ascii="黑体" w:eastAsia="黑体" w:hAnsi="黑体" w:cs="黑体"/>
          <w:sz w:val="32"/>
          <w:szCs w:val="32"/>
        </w:rPr>
      </w:pPr>
      <w:bookmarkStart w:id="2" w:name="_Toc493165871"/>
      <w:r>
        <w:rPr>
          <w:rFonts w:ascii="黑体" w:eastAsia="黑体" w:hAnsi="黑体" w:cs="黑体" w:hint="eastAsia"/>
          <w:sz w:val="32"/>
          <w:szCs w:val="32"/>
        </w:rPr>
        <w:t>附件</w:t>
      </w:r>
      <w:r>
        <w:rPr>
          <w:rFonts w:ascii="黑体" w:eastAsia="黑体" w:hAnsi="黑体" w:cs="黑体" w:hint="eastAsia"/>
          <w:sz w:val="32"/>
          <w:szCs w:val="32"/>
        </w:rPr>
        <w:t>2</w:t>
      </w:r>
    </w:p>
    <w:p w:rsidR="00C70A37" w:rsidRDefault="00E043B6">
      <w:pPr>
        <w:spacing w:line="560" w:lineRule="exact"/>
        <w:jc w:val="center"/>
        <w:rPr>
          <w:rFonts w:ascii="方正小标宋简体" w:eastAsia="方正小标宋简体" w:hint="eastAsia"/>
          <w:sz w:val="36"/>
          <w:szCs w:val="36"/>
        </w:rPr>
      </w:pPr>
      <w:r>
        <w:rPr>
          <w:rFonts w:ascii="方正小标宋简体" w:eastAsia="方正小标宋简体" w:hint="eastAsia"/>
          <w:sz w:val="36"/>
          <w:szCs w:val="36"/>
        </w:rPr>
        <w:t>武汉工商学院关于加强劳动教育的指导意见</w:t>
      </w:r>
    </w:p>
    <w:p w:rsidR="00C70A37" w:rsidRDefault="00E043B6">
      <w:pPr>
        <w:spacing w:line="520" w:lineRule="exact"/>
        <w:rPr>
          <w:rFonts w:ascii="仿宋_GB2312" w:eastAsia="仿宋_GB2312" w:hint="eastAsia"/>
          <w:sz w:val="32"/>
          <w:szCs w:val="32"/>
        </w:rPr>
      </w:pPr>
      <w:r>
        <w:rPr>
          <w:rFonts w:ascii="仿宋_GB2312" w:eastAsia="仿宋_GB2312" w:hint="eastAsia"/>
          <w:sz w:val="32"/>
          <w:szCs w:val="32"/>
        </w:rPr>
        <w:t>各党总支、党委各部门：</w:t>
      </w:r>
    </w:p>
    <w:p w:rsidR="00C70A37" w:rsidRDefault="00E043B6">
      <w:pPr>
        <w:spacing w:line="520" w:lineRule="exact"/>
        <w:ind w:firstLineChars="200" w:firstLine="640"/>
        <w:rPr>
          <w:rFonts w:ascii="仿宋_GB2312" w:eastAsia="仿宋_GB2312" w:hint="eastAsia"/>
          <w:sz w:val="32"/>
          <w:szCs w:val="32"/>
        </w:rPr>
      </w:pPr>
      <w:r>
        <w:rPr>
          <w:rFonts w:ascii="仿宋_GB2312" w:eastAsia="仿宋_GB2312" w:hint="eastAsia"/>
          <w:sz w:val="32"/>
          <w:szCs w:val="32"/>
        </w:rPr>
        <w:t>劳动教育是全面贯彻党的教育方针的基本要求，是实施素质教育的重要内容，是培育和实践社会主义核心价值观的有效途径，</w:t>
      </w:r>
      <w:r>
        <w:rPr>
          <w:rFonts w:ascii="仿宋_GB2312" w:eastAsia="仿宋_GB2312"/>
          <w:sz w:val="32"/>
          <w:szCs w:val="32"/>
        </w:rPr>
        <w:t>是落实立德树人根本任务的重要渠道</w:t>
      </w:r>
      <w:r>
        <w:rPr>
          <w:rFonts w:ascii="仿宋_GB2312" w:eastAsia="仿宋_GB2312" w:hint="eastAsia"/>
          <w:sz w:val="32"/>
          <w:szCs w:val="32"/>
        </w:rPr>
        <w:t>。为深入贯彻落实立德树人根本任务，培养德智体美劳全面发展的社会主义建设者和接班人，现就加强我校大学生劳动教育提出以下指导意见。</w:t>
      </w:r>
    </w:p>
    <w:p w:rsidR="00C70A37" w:rsidRDefault="00E043B6">
      <w:pPr>
        <w:spacing w:line="520" w:lineRule="exact"/>
        <w:ind w:firstLine="640"/>
        <w:rPr>
          <w:rFonts w:ascii="黑体" w:eastAsia="黑体" w:hint="eastAsia"/>
          <w:sz w:val="32"/>
          <w:szCs w:val="32"/>
        </w:rPr>
      </w:pPr>
      <w:r>
        <w:rPr>
          <w:rFonts w:ascii="黑体" w:eastAsia="黑体" w:hint="eastAsia"/>
          <w:sz w:val="32"/>
          <w:szCs w:val="32"/>
        </w:rPr>
        <w:t>一、充分认识加强劳动教育的重要性</w:t>
      </w:r>
    </w:p>
    <w:p w:rsidR="00C70A37" w:rsidRDefault="00E043B6">
      <w:pPr>
        <w:spacing w:line="520" w:lineRule="exact"/>
        <w:ind w:firstLine="640"/>
        <w:rPr>
          <w:rFonts w:ascii="仿宋_GB2312" w:eastAsia="仿宋_GB2312" w:hint="eastAsia"/>
          <w:sz w:val="32"/>
          <w:szCs w:val="32"/>
        </w:rPr>
      </w:pPr>
      <w:r>
        <w:rPr>
          <w:rFonts w:ascii="仿宋_GB2312" w:eastAsia="仿宋_GB2312" w:hint="eastAsia"/>
          <w:sz w:val="32"/>
          <w:szCs w:val="32"/>
        </w:rPr>
        <w:t>劳动教育对促进学生身心健康和全面发展，</w:t>
      </w:r>
      <w:r>
        <w:rPr>
          <w:rFonts w:ascii="仿宋_GB2312" w:eastAsia="仿宋_GB2312" w:hAnsi="仿宋_GB2312" w:cs="仿宋_GB2312" w:hint="eastAsia"/>
          <w:sz w:val="32"/>
          <w:szCs w:val="32"/>
        </w:rPr>
        <w:t>对全面</w:t>
      </w:r>
      <w:r>
        <w:rPr>
          <w:rFonts w:ascii="仿宋_GB2312" w:eastAsia="仿宋_GB2312" w:hint="eastAsia"/>
          <w:sz w:val="32"/>
          <w:szCs w:val="32"/>
        </w:rPr>
        <w:t>提升大学生综合素质具有重要意义。我校在劳动教育方面，取得了一些成效，但还存在一些薄弱环节和问题：部分学生劳动观念不够端正、劳动意识比较薄弱、劳动素养比较缺乏、劳</w:t>
      </w:r>
      <w:r>
        <w:rPr>
          <w:rFonts w:ascii="仿宋_GB2312" w:eastAsia="仿宋_GB2312" w:hint="eastAsia"/>
          <w:sz w:val="32"/>
          <w:szCs w:val="32"/>
        </w:rPr>
        <w:lastRenderedPageBreak/>
        <w:t>动情怀比较缺失；部分管理制度、机制不够健全，存在劳动教育被弱化、淡化、虚化现象。因此，加强劳动教育，培养学生劳动兴趣、磨练学生意志品质、激发学生创造力，充分发挥以劳树德、以劳增智、以劳强体、以劳育美、以劳创新的综合育人功能，是我校深入贯彻落实党的教育方针，</w:t>
      </w:r>
      <w:r>
        <w:rPr>
          <w:rFonts w:ascii="仿宋_GB2312" w:eastAsia="仿宋_GB2312" w:hAnsi="仿宋_GB2312" w:cs="仿宋_GB2312" w:hint="eastAsia"/>
          <w:sz w:val="32"/>
          <w:szCs w:val="32"/>
        </w:rPr>
        <w:t>深化学校高水平应用型人才培养目标的一项刻不容缓的工作任务。</w:t>
      </w:r>
    </w:p>
    <w:p w:rsidR="00C70A37" w:rsidRDefault="00E043B6">
      <w:pPr>
        <w:spacing w:line="520" w:lineRule="exact"/>
        <w:ind w:firstLine="640"/>
        <w:rPr>
          <w:rFonts w:ascii="黑体" w:eastAsia="黑体" w:hint="eastAsia"/>
          <w:sz w:val="32"/>
          <w:szCs w:val="32"/>
        </w:rPr>
      </w:pPr>
      <w:r>
        <w:rPr>
          <w:rFonts w:ascii="黑体" w:eastAsia="黑体" w:hint="eastAsia"/>
          <w:sz w:val="32"/>
          <w:szCs w:val="32"/>
        </w:rPr>
        <w:t>二、总体目标和基本思路</w:t>
      </w:r>
    </w:p>
    <w:p w:rsidR="00C70A37" w:rsidRDefault="00E043B6">
      <w:pPr>
        <w:spacing w:line="520" w:lineRule="exact"/>
        <w:ind w:firstLine="640"/>
        <w:rPr>
          <w:rFonts w:ascii="楷体_GB2312" w:eastAsia="楷体_GB2312" w:hint="eastAsia"/>
          <w:b/>
          <w:sz w:val="32"/>
          <w:szCs w:val="32"/>
        </w:rPr>
      </w:pPr>
      <w:r>
        <w:rPr>
          <w:rFonts w:ascii="楷体_GB2312" w:eastAsia="楷体_GB2312" w:hint="eastAsia"/>
          <w:b/>
          <w:sz w:val="32"/>
          <w:szCs w:val="32"/>
        </w:rPr>
        <w:t>（一）总体目</w:t>
      </w:r>
      <w:r>
        <w:rPr>
          <w:rFonts w:ascii="楷体_GB2312" w:eastAsia="楷体_GB2312" w:hint="eastAsia"/>
          <w:b/>
          <w:sz w:val="32"/>
          <w:szCs w:val="32"/>
        </w:rPr>
        <w:t>标</w:t>
      </w:r>
    </w:p>
    <w:p w:rsidR="00C70A37" w:rsidRDefault="00E043B6">
      <w:pPr>
        <w:spacing w:line="520" w:lineRule="exact"/>
        <w:ind w:firstLine="640"/>
        <w:rPr>
          <w:rFonts w:ascii="仿宋_GB2312" w:eastAsia="仿宋_GB2312" w:hint="eastAsia"/>
          <w:sz w:val="32"/>
          <w:szCs w:val="32"/>
        </w:rPr>
      </w:pPr>
      <w:r>
        <w:rPr>
          <w:rFonts w:ascii="仿宋_GB2312" w:eastAsia="仿宋_GB2312" w:hint="eastAsia"/>
          <w:sz w:val="32"/>
          <w:szCs w:val="32"/>
        </w:rPr>
        <w:t>通过加强劳动教育，树立“劳动最光荣、劳动最崇高、劳动最伟大、劳动最美丽”的劳动价值观，形成“处处是劳动之地，天天是劳动之时，人人是劳动之人”的新风尚，逐步建立形式多样、机制健全的劳动教育体系。</w:t>
      </w:r>
    </w:p>
    <w:p w:rsidR="00C70A37" w:rsidRDefault="00E043B6">
      <w:pPr>
        <w:spacing w:line="520" w:lineRule="exact"/>
        <w:ind w:firstLine="640"/>
        <w:rPr>
          <w:rFonts w:ascii="楷体_GB2312" w:eastAsia="楷体_GB2312" w:hint="eastAsia"/>
          <w:b/>
          <w:sz w:val="32"/>
          <w:szCs w:val="32"/>
        </w:rPr>
      </w:pPr>
      <w:r>
        <w:rPr>
          <w:rFonts w:ascii="楷体_GB2312" w:eastAsia="楷体_GB2312" w:hint="eastAsia"/>
          <w:b/>
          <w:sz w:val="32"/>
          <w:szCs w:val="32"/>
        </w:rPr>
        <w:t>（二）基本思路</w:t>
      </w:r>
    </w:p>
    <w:p w:rsidR="00C70A37" w:rsidRDefault="00E043B6">
      <w:pPr>
        <w:spacing w:line="520" w:lineRule="exact"/>
        <w:ind w:firstLine="640"/>
        <w:rPr>
          <w:rFonts w:ascii="仿宋_GB2312" w:eastAsia="仿宋_GB2312" w:hint="eastAsia"/>
          <w:sz w:val="32"/>
          <w:szCs w:val="32"/>
        </w:rPr>
      </w:pPr>
      <w:r>
        <w:rPr>
          <w:rFonts w:ascii="仿宋_GB2312" w:eastAsia="仿宋_GB2312" w:hint="eastAsia"/>
          <w:sz w:val="32"/>
          <w:szCs w:val="32"/>
        </w:rPr>
        <w:t>以习近平新时代中国特色社会主义思想为指导，深入学习贯彻全国教育大会精神，实施我校“质量立校、人才强校、特色兴校、开放活校”办学战略，秉承“应用型、多元化、开放式”办学理念，积极践行应用型本科教育的办学定位，推动学校“三全育人”综合改革工作，以“绿色校园”建设为契机，以劳动教育为抓手，以培养德智体美</w:t>
      </w:r>
      <w:r>
        <w:rPr>
          <w:rFonts w:ascii="仿宋_GB2312" w:eastAsia="仿宋_GB2312" w:hint="eastAsia"/>
          <w:sz w:val="32"/>
          <w:szCs w:val="32"/>
        </w:rPr>
        <w:t>劳全面发展，就业有实力、“双创”有能力、发展有潜力的应用型高级专门人才为导向，着力推进“三完善、两打造”，努力营造热爱劳动的浓厚氛围。</w:t>
      </w:r>
    </w:p>
    <w:p w:rsidR="00C70A37" w:rsidRDefault="00E043B6">
      <w:pPr>
        <w:spacing w:line="520" w:lineRule="exact"/>
        <w:ind w:firstLine="640"/>
        <w:rPr>
          <w:rFonts w:ascii="黑体" w:eastAsia="黑体" w:hint="eastAsia"/>
          <w:sz w:val="32"/>
          <w:szCs w:val="32"/>
        </w:rPr>
      </w:pPr>
      <w:r>
        <w:rPr>
          <w:rFonts w:ascii="黑体" w:eastAsia="黑体" w:hint="eastAsia"/>
          <w:sz w:val="32"/>
          <w:szCs w:val="32"/>
        </w:rPr>
        <w:t>三、主要任务和措施</w:t>
      </w:r>
    </w:p>
    <w:p w:rsidR="00C70A37" w:rsidRDefault="00E043B6">
      <w:pPr>
        <w:spacing w:line="520" w:lineRule="exact"/>
        <w:ind w:firstLine="640"/>
        <w:rPr>
          <w:rFonts w:ascii="仿宋_GB2312" w:eastAsia="仿宋_GB2312" w:hint="eastAsia"/>
          <w:sz w:val="32"/>
          <w:szCs w:val="32"/>
        </w:rPr>
      </w:pPr>
      <w:r>
        <w:rPr>
          <w:rFonts w:ascii="楷体_GB2312" w:eastAsia="楷体_GB2312" w:hint="eastAsia"/>
          <w:b/>
          <w:sz w:val="32"/>
          <w:szCs w:val="32"/>
        </w:rPr>
        <w:t>（一）着力完善人才培养方案。</w:t>
      </w:r>
      <w:r>
        <w:rPr>
          <w:rFonts w:ascii="仿宋_GB2312" w:eastAsia="仿宋_GB2312" w:hint="eastAsia"/>
          <w:sz w:val="32"/>
          <w:szCs w:val="32"/>
        </w:rPr>
        <w:t>全面贯彻落实党的教育方针，遵循高等教育规律和人才成长规律，将劳动素质作为</w:t>
      </w:r>
      <w:r>
        <w:rPr>
          <w:rFonts w:ascii="仿宋_GB2312" w:eastAsia="仿宋_GB2312" w:hint="eastAsia"/>
          <w:sz w:val="32"/>
          <w:szCs w:val="32"/>
        </w:rPr>
        <w:lastRenderedPageBreak/>
        <w:t>人才培养规格的基本要求，将劳动育人要求纳入人才培养方案。根据《武汉工商学院创新创业实践与综合素质拓展学分管理办法》规定，所有普通全日制学生要依照人才培养方案规定修满劳动学分。</w:t>
      </w:r>
    </w:p>
    <w:p w:rsidR="00C70A37" w:rsidRDefault="00E043B6">
      <w:pPr>
        <w:spacing w:line="520" w:lineRule="exact"/>
        <w:ind w:firstLine="640"/>
        <w:rPr>
          <w:rFonts w:ascii="仿宋_GB2312" w:eastAsia="仿宋_GB2312" w:hint="eastAsia"/>
          <w:sz w:val="32"/>
          <w:szCs w:val="32"/>
        </w:rPr>
      </w:pPr>
      <w:r>
        <w:rPr>
          <w:rFonts w:ascii="楷体_GB2312" w:eastAsia="楷体_GB2312" w:hint="eastAsia"/>
          <w:b/>
          <w:sz w:val="32"/>
          <w:szCs w:val="32"/>
        </w:rPr>
        <w:t>（二）着力完善劳动教育“四结合”。</w:t>
      </w:r>
      <w:r>
        <w:rPr>
          <w:rFonts w:ascii="仿宋_GB2312" w:eastAsia="仿宋_GB2312" w:hint="eastAsia"/>
          <w:sz w:val="32"/>
          <w:szCs w:val="32"/>
        </w:rPr>
        <w:t>拓展劳动教育内涵，推进劳动教育“四结合”，即将</w:t>
      </w:r>
      <w:r>
        <w:rPr>
          <w:rFonts w:ascii="仿宋_GB2312" w:eastAsia="仿宋_GB2312" w:hint="eastAsia"/>
          <w:sz w:val="32"/>
          <w:szCs w:val="32"/>
        </w:rPr>
        <w:t>劳动教育与思想教育有机结合，充分发挥思政课第一课堂教学功能，引导学生崇尚劳动、尊重劳动，树立正确的劳动价值观；将劳动教育与实践活动相结合，结合学校“绿色校园”创建工作，引导学生学思践悟、知行合一；将劳动教育与晨练相结合，引导学生增强身体素质；将劳动教育与美育相结合，帮助学生正确认识劳动的价值，引领学生树立劳动最美丽、劳动创造美好生活的劳动审美观。</w:t>
      </w:r>
    </w:p>
    <w:p w:rsidR="00C70A37" w:rsidRDefault="00E043B6">
      <w:pPr>
        <w:spacing w:line="520" w:lineRule="exact"/>
        <w:ind w:firstLine="640"/>
        <w:rPr>
          <w:rFonts w:ascii="仿宋_GB2312" w:eastAsia="仿宋_GB2312" w:hint="eastAsia"/>
          <w:sz w:val="32"/>
          <w:szCs w:val="32"/>
        </w:rPr>
      </w:pPr>
      <w:r>
        <w:rPr>
          <w:rFonts w:ascii="楷体_GB2312" w:eastAsia="楷体_GB2312" w:hint="eastAsia"/>
          <w:b/>
          <w:sz w:val="32"/>
          <w:szCs w:val="32"/>
        </w:rPr>
        <w:t>（三）着力完善劳动教育实践平台。</w:t>
      </w:r>
      <w:r>
        <w:rPr>
          <w:rFonts w:ascii="仿宋_GB2312" w:eastAsia="仿宋_GB2312" w:hint="eastAsia"/>
          <w:sz w:val="32"/>
          <w:szCs w:val="32"/>
        </w:rPr>
        <w:t>以“绿色校园”建设为契机，丰富基本劳动、公共义务劳动和勤工劳动的岗位设置，充分挖掘校内劳动教育基地，组织学生开展“绿色教室”</w:t>
      </w:r>
      <w:r>
        <w:rPr>
          <w:rFonts w:eastAsia="仿宋_GB2312" w:hint="eastAsia"/>
          <w:sz w:val="32"/>
          <w:szCs w:val="32"/>
        </w:rPr>
        <w:t>“绿色</w:t>
      </w:r>
      <w:r>
        <w:rPr>
          <w:rFonts w:eastAsia="仿宋_GB2312" w:hint="eastAsia"/>
          <w:sz w:val="32"/>
          <w:szCs w:val="32"/>
        </w:rPr>
        <w:t>园地”“绿色寝室”创建活动，</w:t>
      </w:r>
      <w:r>
        <w:rPr>
          <w:rFonts w:ascii="仿宋_GB2312" w:eastAsia="仿宋_GB2312" w:hint="eastAsia"/>
          <w:sz w:val="32"/>
          <w:szCs w:val="32"/>
        </w:rPr>
        <w:t>引导学生辛勤劳动、诚实劳动、创造性劳动，塑造岗位所需的职业素养和道德品质。</w:t>
      </w:r>
    </w:p>
    <w:p w:rsidR="00C70A37" w:rsidRDefault="00E043B6">
      <w:pPr>
        <w:spacing w:line="520" w:lineRule="exact"/>
        <w:ind w:firstLine="640"/>
        <w:rPr>
          <w:rFonts w:ascii="仿宋_GB2312" w:eastAsia="仿宋_GB2312" w:hint="eastAsia"/>
          <w:sz w:val="32"/>
          <w:szCs w:val="32"/>
        </w:rPr>
      </w:pPr>
      <w:r>
        <w:rPr>
          <w:rFonts w:ascii="楷体_GB2312" w:eastAsia="楷体_GB2312" w:hint="eastAsia"/>
          <w:b/>
          <w:sz w:val="32"/>
          <w:szCs w:val="32"/>
        </w:rPr>
        <w:t>（四）着力打造劳动教育特色校园文化。</w:t>
      </w:r>
      <w:r>
        <w:rPr>
          <w:rFonts w:ascii="仿宋_GB2312" w:eastAsia="仿宋_GB2312" w:hint="eastAsia"/>
          <w:sz w:val="32"/>
          <w:szCs w:val="32"/>
        </w:rPr>
        <w:t>依托“绿色校园”建设，通过“绿色教室”评比、“绿色园地”评比、“绿色寝室”评比等活动，打造劳动教育品牌校园文化。</w:t>
      </w:r>
    </w:p>
    <w:p w:rsidR="00C70A37" w:rsidRDefault="00E043B6">
      <w:pPr>
        <w:spacing w:line="520" w:lineRule="exact"/>
        <w:ind w:firstLine="640"/>
        <w:rPr>
          <w:rFonts w:ascii="仿宋_GB2312" w:eastAsia="仿宋_GB2312" w:hint="eastAsia"/>
          <w:sz w:val="32"/>
          <w:szCs w:val="32"/>
        </w:rPr>
      </w:pPr>
      <w:r>
        <w:rPr>
          <w:rFonts w:ascii="楷体_GB2312" w:eastAsia="楷体_GB2312" w:hint="eastAsia"/>
          <w:b/>
          <w:sz w:val="32"/>
          <w:szCs w:val="32"/>
        </w:rPr>
        <w:t>（五）着力打造劳动教育师资队伍</w:t>
      </w:r>
      <w:r>
        <w:rPr>
          <w:rFonts w:ascii="仿宋_GB2312" w:eastAsia="仿宋_GB2312" w:hint="eastAsia"/>
          <w:sz w:val="32"/>
          <w:szCs w:val="32"/>
        </w:rPr>
        <w:t>。丰富师德师风建设内涵，将劳动精神、劳模精神的内涵纳入师德师风建设范畴，引导领导干部、教师主动参与劳动实践；在“辅导员讲坛”中举办以“劳动教育”为主题的系列交流研讨活动；鼓励教</w:t>
      </w:r>
      <w:r>
        <w:rPr>
          <w:rFonts w:ascii="仿宋_GB2312" w:eastAsia="仿宋_GB2312" w:hint="eastAsia"/>
          <w:sz w:val="32"/>
          <w:szCs w:val="32"/>
        </w:rPr>
        <w:lastRenderedPageBreak/>
        <w:t>师开展劳动育人项目研究；将劳动教育作为辅导员考核及评优评先的内容。</w:t>
      </w:r>
    </w:p>
    <w:p w:rsidR="00C70A37" w:rsidRDefault="00E043B6">
      <w:pPr>
        <w:spacing w:line="520" w:lineRule="exact"/>
        <w:ind w:firstLine="640"/>
        <w:rPr>
          <w:rFonts w:ascii="黑体" w:eastAsia="黑体" w:hint="eastAsia"/>
          <w:sz w:val="32"/>
          <w:szCs w:val="32"/>
        </w:rPr>
      </w:pPr>
      <w:r>
        <w:rPr>
          <w:rFonts w:ascii="黑体" w:eastAsia="黑体" w:hint="eastAsia"/>
          <w:sz w:val="32"/>
          <w:szCs w:val="32"/>
        </w:rPr>
        <w:t>四、工作要求</w:t>
      </w:r>
    </w:p>
    <w:p w:rsidR="00C70A37" w:rsidRDefault="00E043B6">
      <w:pPr>
        <w:spacing w:line="520" w:lineRule="exact"/>
        <w:ind w:firstLine="640"/>
        <w:rPr>
          <w:rFonts w:ascii="仿宋_GB2312" w:eastAsia="仿宋_GB2312" w:hint="eastAsia"/>
          <w:sz w:val="32"/>
          <w:szCs w:val="32"/>
        </w:rPr>
      </w:pPr>
      <w:r>
        <w:rPr>
          <w:rFonts w:ascii="楷体_GB2312" w:eastAsia="楷体_GB2312" w:hint="eastAsia"/>
          <w:b/>
          <w:sz w:val="32"/>
          <w:szCs w:val="32"/>
        </w:rPr>
        <w:t>（一）加强统筹协调。</w:t>
      </w:r>
      <w:r>
        <w:rPr>
          <w:rFonts w:ascii="仿宋_GB2312" w:eastAsia="仿宋_GB2312" w:hint="eastAsia"/>
          <w:sz w:val="32"/>
          <w:szCs w:val="32"/>
        </w:rPr>
        <w:t>成立分管校领导为组长的劳动教育领导小组，下设学生劳动教育办公室（设在学生工作部），制定劳动教育实施办法，形成学生工作部（校团委）牵头，校办、教务部、党群工作部、宣传策划部、后勤管理部齐抓共管的劳动教育工作机制，加强协调联动；强化各学院</w:t>
      </w:r>
      <w:r>
        <w:rPr>
          <w:rFonts w:ascii="仿宋_GB2312" w:eastAsia="仿宋_GB2312" w:hint="eastAsia"/>
          <w:sz w:val="32"/>
          <w:szCs w:val="32"/>
        </w:rPr>
        <w:t>是劳动教育直接实施责任主体，推进各项工作落地落实。</w:t>
      </w:r>
    </w:p>
    <w:p w:rsidR="00C70A37" w:rsidRDefault="00E043B6">
      <w:pPr>
        <w:spacing w:line="520" w:lineRule="exact"/>
        <w:ind w:firstLine="640"/>
        <w:rPr>
          <w:rFonts w:ascii="仿宋_GB2312" w:eastAsia="仿宋_GB2312" w:hint="eastAsia"/>
          <w:sz w:val="32"/>
          <w:szCs w:val="32"/>
        </w:rPr>
      </w:pPr>
      <w:r>
        <w:rPr>
          <w:rFonts w:ascii="楷体_GB2312" w:eastAsia="楷体_GB2312" w:hint="eastAsia"/>
          <w:b/>
          <w:sz w:val="32"/>
          <w:szCs w:val="32"/>
        </w:rPr>
        <w:t>（二）完善制度体系。</w:t>
      </w:r>
      <w:r>
        <w:rPr>
          <w:rFonts w:ascii="仿宋_GB2312" w:eastAsia="仿宋_GB2312" w:hint="eastAsia"/>
          <w:sz w:val="32"/>
          <w:szCs w:val="32"/>
        </w:rPr>
        <w:t>根据加强劳动教育实践的总体要求，出台学分认定办法、教育基地管理办法等配套制度，进一步完善学校劳动教育管理制度体系，形成劳动教育的长效机制。</w:t>
      </w:r>
    </w:p>
    <w:p w:rsidR="00C70A37" w:rsidRDefault="00E043B6">
      <w:pPr>
        <w:spacing w:line="520" w:lineRule="exact"/>
        <w:ind w:firstLine="640"/>
        <w:rPr>
          <w:rFonts w:ascii="仿宋_GB2312" w:eastAsia="仿宋_GB2312" w:hint="eastAsia"/>
          <w:sz w:val="32"/>
          <w:szCs w:val="32"/>
        </w:rPr>
      </w:pPr>
      <w:r>
        <w:rPr>
          <w:rFonts w:ascii="楷体_GB2312" w:eastAsia="楷体_GB2312" w:hint="eastAsia"/>
          <w:b/>
          <w:sz w:val="32"/>
          <w:szCs w:val="32"/>
        </w:rPr>
        <w:t>（三）强化绩效考核。</w:t>
      </w:r>
      <w:r>
        <w:rPr>
          <w:rFonts w:ascii="仿宋_GB2312" w:eastAsia="仿宋_GB2312" w:hint="eastAsia"/>
          <w:sz w:val="32"/>
          <w:szCs w:val="32"/>
        </w:rPr>
        <w:t>将劳动教育工作作为各学院、各部门工作督查的重要内容，严格台帐管理，严格过程督查，严格责任追究。建立劳动教育奖惩机制，引导学生自我管理，自我教育。</w:t>
      </w:r>
    </w:p>
    <w:p w:rsidR="00C70A37" w:rsidRDefault="00E043B6">
      <w:pPr>
        <w:spacing w:line="520" w:lineRule="exact"/>
        <w:ind w:firstLine="640"/>
        <w:rPr>
          <w:rFonts w:ascii="仿宋_GB2312" w:eastAsia="仿宋_GB2312" w:hint="eastAsia"/>
          <w:sz w:val="32"/>
          <w:szCs w:val="32"/>
        </w:rPr>
      </w:pPr>
      <w:r>
        <w:rPr>
          <w:rFonts w:ascii="楷体_GB2312" w:eastAsia="楷体_GB2312" w:hint="eastAsia"/>
          <w:b/>
          <w:sz w:val="32"/>
          <w:szCs w:val="32"/>
        </w:rPr>
        <w:t>（四）营造舆论氛围。</w:t>
      </w:r>
      <w:r>
        <w:rPr>
          <w:rFonts w:ascii="仿宋_GB2312" w:eastAsia="仿宋_GB2312" w:hint="eastAsia"/>
          <w:sz w:val="32"/>
          <w:szCs w:val="32"/>
        </w:rPr>
        <w:t>聚焦劳动教育，充分利用校园网、广播台、电视台、微博、微信、宣传栏等媒介进行广泛宣传，引导全体师生员工形成劳动教育共</w:t>
      </w:r>
      <w:r>
        <w:rPr>
          <w:rFonts w:ascii="仿宋_GB2312" w:eastAsia="仿宋_GB2312" w:hint="eastAsia"/>
          <w:sz w:val="32"/>
          <w:szCs w:val="32"/>
        </w:rPr>
        <w:t>识，积极主动参与劳动教育工作。每年开展劳动教育先进单位和个人评选活动，对工作开展好的单位和个人及时宣传推广，充分发挥先进典型的示范带头作用，营造劳动教育良好氛围。</w:t>
      </w:r>
    </w:p>
    <w:p w:rsidR="00C70A37" w:rsidRDefault="00C70A37">
      <w:pPr>
        <w:spacing w:line="520" w:lineRule="exact"/>
        <w:ind w:firstLine="640"/>
        <w:rPr>
          <w:rFonts w:ascii="仿宋_GB2312" w:eastAsia="仿宋_GB2312" w:hint="eastAsia"/>
          <w:sz w:val="32"/>
          <w:szCs w:val="32"/>
        </w:rPr>
      </w:pPr>
    </w:p>
    <w:p w:rsidR="00C70A37" w:rsidRDefault="00E043B6">
      <w:pPr>
        <w:spacing w:line="520" w:lineRule="exact"/>
        <w:ind w:right="640" w:firstLine="420"/>
        <w:jc w:val="right"/>
        <w:rPr>
          <w:rFonts w:ascii="仿宋_GB2312" w:eastAsia="仿宋_GB2312" w:hint="eastAsia"/>
          <w:sz w:val="32"/>
          <w:szCs w:val="32"/>
        </w:rPr>
      </w:pPr>
      <w:r>
        <w:rPr>
          <w:rFonts w:ascii="仿宋_GB2312" w:eastAsia="仿宋_GB2312" w:hint="eastAsia"/>
          <w:sz w:val="32"/>
          <w:szCs w:val="32"/>
        </w:rPr>
        <w:t>中共武汉工商学院委员会</w:t>
      </w:r>
    </w:p>
    <w:p w:rsidR="00C70A37" w:rsidRDefault="00E043B6">
      <w:pPr>
        <w:spacing w:line="520" w:lineRule="exact"/>
        <w:ind w:right="640" w:firstLineChars="1430" w:firstLine="4576"/>
        <w:rPr>
          <w:rFonts w:ascii="仿宋_GB2312" w:eastAsia="仿宋_GB2312" w:hint="eastAsia"/>
          <w:sz w:val="32"/>
          <w:szCs w:val="32"/>
        </w:rPr>
      </w:pPr>
      <w:r>
        <w:rPr>
          <w:rFonts w:ascii="仿宋_GB2312" w:eastAsia="仿宋_GB2312" w:hint="eastAsia"/>
          <w:sz w:val="32"/>
          <w:szCs w:val="32"/>
        </w:rPr>
        <w:t>2019</w:t>
      </w:r>
      <w:r>
        <w:rPr>
          <w:rFonts w:ascii="仿宋_GB2312" w:eastAsia="仿宋_GB2312" w:hint="eastAsia"/>
          <w:sz w:val="32"/>
          <w:szCs w:val="32"/>
        </w:rPr>
        <w:t>年</w:t>
      </w:r>
      <w:r>
        <w:rPr>
          <w:rFonts w:ascii="仿宋_GB2312" w:eastAsia="仿宋_GB2312" w:hint="eastAsia"/>
          <w:sz w:val="32"/>
          <w:szCs w:val="32"/>
        </w:rPr>
        <w:t>9</w:t>
      </w:r>
      <w:r>
        <w:rPr>
          <w:rFonts w:ascii="仿宋_GB2312" w:eastAsia="仿宋_GB2312" w:hint="eastAsia"/>
          <w:sz w:val="32"/>
          <w:szCs w:val="32"/>
        </w:rPr>
        <w:t>月</w:t>
      </w:r>
      <w:r>
        <w:rPr>
          <w:rFonts w:ascii="仿宋_GB2312" w:eastAsia="仿宋_GB2312" w:hint="eastAsia"/>
          <w:sz w:val="32"/>
          <w:szCs w:val="32"/>
        </w:rPr>
        <w:t>1</w:t>
      </w:r>
      <w:r>
        <w:rPr>
          <w:rFonts w:ascii="仿宋_GB2312" w:eastAsia="仿宋_GB2312" w:hint="eastAsia"/>
          <w:sz w:val="32"/>
          <w:szCs w:val="32"/>
        </w:rPr>
        <w:t>日</w:t>
      </w:r>
    </w:p>
    <w:p w:rsidR="00C70A37" w:rsidRDefault="00E043B6">
      <w:pPr>
        <w:widowControl/>
        <w:spacing w:line="700" w:lineRule="exact"/>
        <w:jc w:val="left"/>
        <w:outlineLvl w:val="0"/>
        <w:rPr>
          <w:rFonts w:ascii="黑体" w:eastAsia="黑体" w:hAnsi="黑体" w:cs="黑体"/>
          <w:kern w:val="0"/>
          <w:sz w:val="32"/>
          <w:szCs w:val="32"/>
        </w:rPr>
      </w:pPr>
      <w:r>
        <w:rPr>
          <w:rFonts w:ascii="黑体" w:eastAsia="黑体" w:hAnsi="黑体" w:cs="黑体" w:hint="eastAsia"/>
          <w:kern w:val="0"/>
          <w:sz w:val="32"/>
          <w:szCs w:val="32"/>
        </w:rPr>
        <w:lastRenderedPageBreak/>
        <w:t>附件</w:t>
      </w:r>
      <w:r>
        <w:rPr>
          <w:rFonts w:ascii="黑体" w:eastAsia="黑体" w:hAnsi="黑体" w:cs="黑体" w:hint="eastAsia"/>
          <w:kern w:val="0"/>
          <w:sz w:val="32"/>
          <w:szCs w:val="32"/>
        </w:rPr>
        <w:t>3</w:t>
      </w:r>
    </w:p>
    <w:p w:rsidR="00C70A37" w:rsidRDefault="00E043B6">
      <w:pPr>
        <w:widowControl/>
        <w:spacing w:line="700" w:lineRule="exact"/>
        <w:jc w:val="center"/>
        <w:outlineLvl w:val="0"/>
        <w:rPr>
          <w:rFonts w:ascii="方正小标宋简体" w:eastAsia="方正小标宋简体" w:hAnsi="方正小标宋简体" w:cs="方正小标宋简体"/>
          <w:kern w:val="0"/>
          <w:sz w:val="36"/>
          <w:szCs w:val="36"/>
        </w:rPr>
      </w:pPr>
      <w:r>
        <w:rPr>
          <w:rFonts w:ascii="方正小标宋简体" w:eastAsia="方正小标宋简体" w:hAnsi="方正小标宋简体" w:cs="方正小标宋简体" w:hint="eastAsia"/>
          <w:kern w:val="0"/>
          <w:sz w:val="36"/>
          <w:szCs w:val="36"/>
        </w:rPr>
        <w:t>武汉工商学院劳动教育实施办法</w:t>
      </w:r>
    </w:p>
    <w:bookmarkEnd w:id="2"/>
    <w:p w:rsidR="00C70A37" w:rsidRDefault="00E043B6">
      <w:pPr>
        <w:spacing w:line="520" w:lineRule="exact"/>
        <w:ind w:firstLineChars="200" w:firstLine="640"/>
        <w:rPr>
          <w:rFonts w:ascii="仿宋_GB2312" w:eastAsia="仿宋_GB2312" w:hint="eastAsia"/>
          <w:sz w:val="32"/>
          <w:szCs w:val="32"/>
        </w:rPr>
      </w:pPr>
      <w:r>
        <w:rPr>
          <w:rFonts w:ascii="仿宋_GB2312" w:eastAsia="仿宋_GB2312" w:hint="eastAsia"/>
          <w:sz w:val="32"/>
          <w:szCs w:val="32"/>
        </w:rPr>
        <w:t>劳动教育是全面贯彻党的教育方针的基本要求，是实施素质教育的重要内容，是培育和实践社会主义核心价值观的有效途径，是落实立德树人根本任务的重要渠道。为深入贯彻落实立德树人根本任务，培养德智体美劳全面发展的社会主义建设者和接班人，我校决定进一步落实好劳动教育。</w:t>
      </w:r>
    </w:p>
    <w:p w:rsidR="00C70A37" w:rsidRDefault="00E043B6">
      <w:pPr>
        <w:spacing w:line="520" w:lineRule="exact"/>
        <w:ind w:firstLine="640"/>
        <w:rPr>
          <w:rFonts w:ascii="黑体" w:eastAsia="黑体" w:hint="eastAsia"/>
          <w:sz w:val="32"/>
          <w:szCs w:val="32"/>
        </w:rPr>
      </w:pPr>
      <w:r>
        <w:rPr>
          <w:rFonts w:ascii="黑体" w:eastAsia="黑体" w:hint="eastAsia"/>
          <w:sz w:val="32"/>
          <w:szCs w:val="32"/>
        </w:rPr>
        <w:t>一、劳动教育的目的</w:t>
      </w:r>
    </w:p>
    <w:p w:rsidR="00C70A37" w:rsidRDefault="00E043B6">
      <w:pPr>
        <w:spacing w:line="520" w:lineRule="exact"/>
        <w:ind w:firstLine="640"/>
        <w:rPr>
          <w:rFonts w:ascii="仿宋_GB2312" w:eastAsia="仿宋_GB2312" w:hint="eastAsia"/>
          <w:sz w:val="32"/>
          <w:szCs w:val="32"/>
        </w:rPr>
      </w:pPr>
      <w:r>
        <w:rPr>
          <w:rFonts w:ascii="仿宋_GB2312" w:eastAsia="仿宋_GB2312" w:hint="eastAsia"/>
          <w:sz w:val="32"/>
          <w:szCs w:val="32"/>
        </w:rPr>
        <w:t>习近平总书记在全国教育大会上强调，“要在学生中弘扬劳动精神，教育引导学生崇尚劳动、尊重劳动、懂得劳动最光荣、劳动最崇高、劳动最伟大、劳动最美丽的道理，长大后能够辛勤劳动、诚实劳动、创造性劳动”。以“绿色校园”建设为契机，通过“绿色教室”“绿色园地”“绿色寝室”创建加强劳动教育，帮助学生树立正确的劳动价值观，形成“处处是劳动之地，天天是劳动之时，人人是劳动之人”的新风尚，逐步建立形式多样、机制健全的劳动教育体系。</w:t>
      </w:r>
    </w:p>
    <w:p w:rsidR="00C70A37" w:rsidRDefault="00E043B6">
      <w:pPr>
        <w:spacing w:line="520" w:lineRule="exact"/>
        <w:ind w:firstLine="640"/>
        <w:rPr>
          <w:rFonts w:ascii="黑体" w:eastAsia="黑体" w:hint="eastAsia"/>
          <w:sz w:val="32"/>
          <w:szCs w:val="32"/>
        </w:rPr>
      </w:pPr>
      <w:r>
        <w:rPr>
          <w:rFonts w:ascii="黑体" w:eastAsia="黑体" w:hint="eastAsia"/>
          <w:sz w:val="32"/>
          <w:szCs w:val="32"/>
        </w:rPr>
        <w:t>二、劳动教育范围划分</w:t>
      </w:r>
    </w:p>
    <w:p w:rsidR="00C70A37" w:rsidRDefault="00E043B6">
      <w:pPr>
        <w:spacing w:line="520" w:lineRule="exact"/>
        <w:ind w:firstLine="640"/>
        <w:rPr>
          <w:rFonts w:ascii="仿宋_GB2312" w:eastAsia="仿宋_GB2312" w:hint="eastAsia"/>
          <w:sz w:val="32"/>
          <w:szCs w:val="32"/>
        </w:rPr>
      </w:pPr>
      <w:r>
        <w:rPr>
          <w:rFonts w:ascii="仿宋_GB2312" w:eastAsia="仿宋_GB2312" w:hint="eastAsia"/>
          <w:sz w:val="32"/>
          <w:szCs w:val="32"/>
        </w:rPr>
        <w:t>我校劳动教育实践范围划分为基本劳动、公共义务劳动和勤工</w:t>
      </w:r>
      <w:r>
        <w:rPr>
          <w:rFonts w:ascii="仿宋_GB2312" w:eastAsia="仿宋_GB2312" w:hint="eastAsia"/>
          <w:sz w:val="32"/>
          <w:szCs w:val="32"/>
        </w:rPr>
        <w:t>助学。</w:t>
      </w:r>
    </w:p>
    <w:p w:rsidR="00C70A37" w:rsidRDefault="00E043B6">
      <w:pPr>
        <w:spacing w:line="520" w:lineRule="exact"/>
        <w:ind w:firstLine="640"/>
        <w:rPr>
          <w:rFonts w:ascii="仿宋_GB2312" w:eastAsia="仿宋_GB2312" w:hint="eastAsia"/>
          <w:sz w:val="32"/>
          <w:szCs w:val="32"/>
        </w:rPr>
      </w:pPr>
      <w:r>
        <w:rPr>
          <w:rFonts w:ascii="仿宋_GB2312" w:eastAsia="仿宋_GB2312" w:hint="eastAsia"/>
          <w:sz w:val="32"/>
          <w:szCs w:val="32"/>
        </w:rPr>
        <w:t>基本劳动依托“绿色教室”创建工作，开展综合楼、外语楼教室卫生劳动工作；公共义务劳动依托“绿色园地”“绿色寝室”创建工作，分别开展各学院园地和学生寝室的劳动工作；勤工助学依托学校勤工岗位开展劳动工作。</w:t>
      </w:r>
    </w:p>
    <w:p w:rsidR="00C70A37" w:rsidRDefault="00E043B6">
      <w:pPr>
        <w:spacing w:line="520" w:lineRule="exact"/>
        <w:ind w:firstLine="640"/>
        <w:rPr>
          <w:rFonts w:ascii="黑体" w:eastAsia="黑体" w:hint="eastAsia"/>
          <w:sz w:val="32"/>
          <w:szCs w:val="32"/>
        </w:rPr>
      </w:pPr>
      <w:r>
        <w:rPr>
          <w:rFonts w:ascii="黑体" w:eastAsia="黑体" w:hint="eastAsia"/>
          <w:sz w:val="32"/>
          <w:szCs w:val="32"/>
        </w:rPr>
        <w:t>三、劳动教育的具体实施</w:t>
      </w:r>
    </w:p>
    <w:p w:rsidR="00C70A37" w:rsidRDefault="00E043B6">
      <w:pPr>
        <w:spacing w:line="520" w:lineRule="exact"/>
        <w:ind w:firstLine="640"/>
        <w:rPr>
          <w:rFonts w:ascii="楷体_GB2312" w:eastAsia="楷体_GB2312" w:hint="eastAsia"/>
          <w:b/>
          <w:sz w:val="32"/>
          <w:szCs w:val="32"/>
        </w:rPr>
      </w:pPr>
      <w:r>
        <w:rPr>
          <w:rFonts w:ascii="楷体_GB2312" w:eastAsia="楷体_GB2312" w:hint="eastAsia"/>
          <w:b/>
          <w:sz w:val="32"/>
          <w:szCs w:val="32"/>
        </w:rPr>
        <w:t>（一）基本劳动教育实施</w:t>
      </w:r>
    </w:p>
    <w:p w:rsidR="00C70A37" w:rsidRDefault="00E043B6">
      <w:pPr>
        <w:spacing w:line="520" w:lineRule="exact"/>
        <w:ind w:firstLine="640"/>
        <w:rPr>
          <w:rFonts w:ascii="仿宋_GB2312" w:eastAsia="仿宋_GB2312" w:hint="eastAsia"/>
          <w:sz w:val="32"/>
          <w:szCs w:val="32"/>
        </w:rPr>
      </w:pPr>
      <w:r>
        <w:rPr>
          <w:rFonts w:ascii="仿宋_GB2312" w:eastAsia="仿宋_GB2312" w:hint="eastAsia"/>
          <w:sz w:val="32"/>
          <w:szCs w:val="32"/>
        </w:rPr>
        <w:t>1.</w:t>
      </w:r>
      <w:r>
        <w:rPr>
          <w:rFonts w:ascii="仿宋_GB2312" w:eastAsia="仿宋_GB2312" w:hint="eastAsia"/>
          <w:sz w:val="32"/>
          <w:szCs w:val="32"/>
        </w:rPr>
        <w:t>我校全日制学生均需接受基本劳动教育，按要求在大</w:t>
      </w:r>
      <w:r>
        <w:rPr>
          <w:rFonts w:ascii="仿宋_GB2312" w:eastAsia="仿宋_GB2312" w:hint="eastAsia"/>
          <w:sz w:val="32"/>
          <w:szCs w:val="32"/>
        </w:rPr>
        <w:lastRenderedPageBreak/>
        <w:t>一学年完成相应劳动任务的学生认定</w:t>
      </w:r>
      <w:r>
        <w:rPr>
          <w:rFonts w:ascii="仿宋_GB2312" w:eastAsia="仿宋_GB2312" w:hint="eastAsia"/>
          <w:sz w:val="32"/>
          <w:szCs w:val="32"/>
        </w:rPr>
        <w:t>2</w:t>
      </w:r>
      <w:r>
        <w:rPr>
          <w:rFonts w:ascii="仿宋_GB2312" w:eastAsia="仿宋_GB2312" w:hint="eastAsia"/>
          <w:sz w:val="32"/>
          <w:szCs w:val="32"/>
        </w:rPr>
        <w:t>个劳动学分（具体见《武汉工商学院劳动学分认定办法（暂行）》）。</w:t>
      </w:r>
    </w:p>
    <w:p w:rsidR="00C70A37" w:rsidRDefault="00E043B6">
      <w:pPr>
        <w:spacing w:line="520" w:lineRule="exact"/>
        <w:ind w:firstLine="640"/>
        <w:rPr>
          <w:rFonts w:ascii="仿宋_GB2312" w:eastAsia="仿宋_GB2312" w:hint="eastAsia"/>
          <w:sz w:val="32"/>
          <w:szCs w:val="32"/>
        </w:rPr>
      </w:pPr>
      <w:r>
        <w:rPr>
          <w:rFonts w:ascii="仿宋_GB2312" w:eastAsia="仿宋_GB2312" w:hint="eastAsia"/>
          <w:sz w:val="32"/>
          <w:szCs w:val="32"/>
        </w:rPr>
        <w:t>2.</w:t>
      </w:r>
      <w:r>
        <w:rPr>
          <w:rFonts w:ascii="仿宋_GB2312" w:eastAsia="仿宋_GB2312" w:hint="eastAsia"/>
          <w:sz w:val="32"/>
          <w:szCs w:val="32"/>
        </w:rPr>
        <w:t>基本劳动教育内容由学生工作部结合《武汉工商学院“绿色校园”建设方案》统一分配、管理。</w:t>
      </w:r>
    </w:p>
    <w:p w:rsidR="00C70A37" w:rsidRDefault="00E043B6">
      <w:pPr>
        <w:spacing w:line="520" w:lineRule="exact"/>
        <w:ind w:firstLine="640"/>
        <w:rPr>
          <w:rFonts w:ascii="仿宋_GB2312" w:eastAsia="仿宋_GB2312" w:hint="eastAsia"/>
          <w:sz w:val="32"/>
          <w:szCs w:val="32"/>
        </w:rPr>
      </w:pPr>
      <w:r>
        <w:rPr>
          <w:rFonts w:ascii="仿宋_GB2312" w:eastAsia="仿宋_GB2312" w:hint="eastAsia"/>
          <w:sz w:val="32"/>
          <w:szCs w:val="32"/>
        </w:rPr>
        <w:t>3.</w:t>
      </w:r>
      <w:r>
        <w:rPr>
          <w:rFonts w:ascii="仿宋_GB2312" w:eastAsia="仿宋_GB2312" w:hint="eastAsia"/>
          <w:sz w:val="32"/>
          <w:szCs w:val="32"/>
        </w:rPr>
        <w:t>基本劳动教育实践主要内容为综合楼、外语楼教室及公共区域卫生工作事项，由学生工作部按照学院划分大区，各学院再按照班级划分若干小区，每小区由一个班级组建若干劳动小组（确定劳动小组长，小组长负责具体劳动分工）轮流负责。学院小区划分情况报学生工作部资助中心备案。</w:t>
      </w:r>
    </w:p>
    <w:p w:rsidR="00C70A37" w:rsidRDefault="00E043B6">
      <w:pPr>
        <w:spacing w:line="520" w:lineRule="exact"/>
        <w:ind w:firstLine="640"/>
        <w:rPr>
          <w:rFonts w:ascii="仿宋_GB2312" w:eastAsia="仿宋_GB2312" w:hint="eastAsia"/>
          <w:sz w:val="32"/>
          <w:szCs w:val="32"/>
        </w:rPr>
      </w:pPr>
      <w:r>
        <w:rPr>
          <w:rFonts w:ascii="仿宋_GB2312" w:eastAsia="仿宋_GB2312" w:hint="eastAsia"/>
          <w:sz w:val="32"/>
          <w:szCs w:val="32"/>
        </w:rPr>
        <w:t>4.</w:t>
      </w:r>
      <w:r>
        <w:rPr>
          <w:rFonts w:ascii="仿宋_GB2312" w:eastAsia="仿宋_GB2312" w:hint="eastAsia"/>
          <w:sz w:val="32"/>
          <w:szCs w:val="32"/>
        </w:rPr>
        <w:t>基本劳动时间暂定工作日早上</w:t>
      </w:r>
      <w:r>
        <w:rPr>
          <w:rFonts w:ascii="仿宋_GB2312" w:eastAsia="仿宋_GB2312" w:hint="eastAsia"/>
          <w:sz w:val="32"/>
          <w:szCs w:val="32"/>
        </w:rPr>
        <w:t>7:00-7:30</w:t>
      </w:r>
      <w:r>
        <w:rPr>
          <w:rFonts w:ascii="仿宋_GB2312" w:eastAsia="仿宋_GB2312" w:hint="eastAsia"/>
          <w:sz w:val="32"/>
          <w:szCs w:val="32"/>
        </w:rPr>
        <w:t>，每天工作时长为</w:t>
      </w:r>
      <w:r>
        <w:rPr>
          <w:rFonts w:ascii="仿宋_GB2312" w:eastAsia="仿宋_GB2312" w:hint="eastAsia"/>
          <w:sz w:val="32"/>
          <w:szCs w:val="32"/>
        </w:rPr>
        <w:t>30</w:t>
      </w:r>
      <w:r>
        <w:rPr>
          <w:rFonts w:ascii="仿宋_GB2312" w:eastAsia="仿宋_GB2312" w:hint="eastAsia"/>
          <w:sz w:val="32"/>
          <w:szCs w:val="32"/>
        </w:rPr>
        <w:t>分钟，每周</w:t>
      </w:r>
      <w:r>
        <w:rPr>
          <w:rFonts w:ascii="仿宋_GB2312" w:eastAsia="仿宋_GB2312" w:hint="eastAsia"/>
          <w:sz w:val="32"/>
          <w:szCs w:val="32"/>
        </w:rPr>
        <w:t>2.5</w:t>
      </w:r>
      <w:r>
        <w:rPr>
          <w:rFonts w:ascii="仿宋_GB2312" w:eastAsia="仿宋_GB2312" w:hint="eastAsia"/>
          <w:sz w:val="32"/>
          <w:szCs w:val="32"/>
        </w:rPr>
        <w:t>小时，必要时劳动小组可适当延长劳动时间，但不能影响正常上课时间。如遇大型考试，需前一天下午</w:t>
      </w:r>
      <w:r>
        <w:rPr>
          <w:rFonts w:ascii="仿宋_GB2312" w:eastAsia="仿宋_GB2312" w:hint="eastAsia"/>
          <w:sz w:val="32"/>
          <w:szCs w:val="32"/>
        </w:rPr>
        <w:t>17:00-17:30</w:t>
      </w:r>
      <w:r>
        <w:rPr>
          <w:rFonts w:ascii="仿宋_GB2312" w:eastAsia="仿宋_GB2312" w:hint="eastAsia"/>
          <w:sz w:val="32"/>
          <w:szCs w:val="32"/>
        </w:rPr>
        <w:t>进行卫生大扫除。检查时间为劳动时间后</w:t>
      </w:r>
      <w:r>
        <w:rPr>
          <w:rFonts w:ascii="仿宋_GB2312" w:eastAsia="仿宋_GB2312" w:hint="eastAsia"/>
          <w:sz w:val="32"/>
          <w:szCs w:val="32"/>
        </w:rPr>
        <w:t>15</w:t>
      </w:r>
      <w:r>
        <w:rPr>
          <w:rFonts w:ascii="仿宋_GB2312" w:eastAsia="仿宋_GB2312" w:hint="eastAsia"/>
          <w:sz w:val="32"/>
          <w:szCs w:val="32"/>
        </w:rPr>
        <w:t>分钟。</w:t>
      </w:r>
    </w:p>
    <w:p w:rsidR="00C70A37" w:rsidRDefault="00E043B6">
      <w:pPr>
        <w:spacing w:line="520" w:lineRule="exact"/>
        <w:ind w:firstLine="640"/>
        <w:rPr>
          <w:rFonts w:ascii="仿宋_GB2312" w:eastAsia="仿宋_GB2312" w:hint="eastAsia"/>
          <w:sz w:val="32"/>
          <w:szCs w:val="32"/>
        </w:rPr>
      </w:pPr>
      <w:r>
        <w:rPr>
          <w:rFonts w:ascii="仿宋_GB2312" w:eastAsia="仿宋_GB2312" w:hint="eastAsia"/>
          <w:sz w:val="32"/>
          <w:szCs w:val="32"/>
        </w:rPr>
        <w:t>5.</w:t>
      </w:r>
      <w:r>
        <w:rPr>
          <w:rFonts w:ascii="仿宋_GB2312" w:eastAsia="仿宋_GB2312" w:hint="eastAsia"/>
          <w:sz w:val="32"/>
          <w:szCs w:val="32"/>
        </w:rPr>
        <w:t>每学</w:t>
      </w:r>
      <w:r>
        <w:rPr>
          <w:rFonts w:ascii="仿宋_GB2312" w:eastAsia="仿宋_GB2312" w:hint="eastAsia"/>
          <w:sz w:val="32"/>
          <w:szCs w:val="32"/>
        </w:rPr>
        <w:t>年</w:t>
      </w:r>
      <w:r>
        <w:rPr>
          <w:rFonts w:ascii="仿宋_GB2312" w:eastAsia="仿宋_GB2312" w:hint="eastAsia"/>
          <w:sz w:val="32"/>
          <w:szCs w:val="32"/>
        </w:rPr>
        <w:t>10</w:t>
      </w:r>
      <w:r>
        <w:rPr>
          <w:rFonts w:ascii="仿宋_GB2312" w:eastAsia="仿宋_GB2312" w:hint="eastAsia"/>
          <w:sz w:val="32"/>
          <w:szCs w:val="32"/>
        </w:rPr>
        <w:t>月至次年</w:t>
      </w:r>
      <w:r>
        <w:rPr>
          <w:rFonts w:ascii="仿宋_GB2312" w:eastAsia="仿宋_GB2312" w:hint="eastAsia"/>
          <w:sz w:val="32"/>
          <w:szCs w:val="32"/>
        </w:rPr>
        <w:t>9</w:t>
      </w:r>
      <w:r>
        <w:rPr>
          <w:rFonts w:ascii="仿宋_GB2312" w:eastAsia="仿宋_GB2312" w:hint="eastAsia"/>
          <w:sz w:val="32"/>
          <w:szCs w:val="32"/>
        </w:rPr>
        <w:t>月（每学期考试周除外）为基本劳动起止时间。考试周劳动教育实践任务由学生工作部学生资助中心安排勤工助学学生承担完成。</w:t>
      </w:r>
    </w:p>
    <w:p w:rsidR="00C70A37" w:rsidRDefault="00E043B6">
      <w:pPr>
        <w:spacing w:line="520" w:lineRule="exact"/>
        <w:ind w:firstLine="640"/>
        <w:rPr>
          <w:rFonts w:ascii="仿宋_GB2312" w:eastAsia="仿宋_GB2312" w:hint="eastAsia"/>
          <w:sz w:val="32"/>
          <w:szCs w:val="32"/>
        </w:rPr>
      </w:pPr>
      <w:r>
        <w:rPr>
          <w:rFonts w:ascii="仿宋_GB2312" w:eastAsia="仿宋_GB2312" w:hint="eastAsia"/>
          <w:sz w:val="32"/>
          <w:szCs w:val="32"/>
        </w:rPr>
        <w:t>6.</w:t>
      </w:r>
      <w:r>
        <w:rPr>
          <w:rFonts w:ascii="仿宋_GB2312" w:eastAsia="仿宋_GB2312" w:hint="eastAsia"/>
          <w:sz w:val="32"/>
          <w:szCs w:val="32"/>
        </w:rPr>
        <w:t>基本劳动区域卫生标准：</w:t>
      </w:r>
    </w:p>
    <w:p w:rsidR="00C70A37" w:rsidRDefault="00E043B6">
      <w:pPr>
        <w:spacing w:line="520" w:lineRule="exact"/>
        <w:ind w:firstLine="640"/>
        <w:rPr>
          <w:rFonts w:ascii="仿宋_GB2312" w:eastAsia="仿宋_GB2312" w:hint="eastAsia"/>
          <w:sz w:val="32"/>
          <w:szCs w:val="32"/>
        </w:rPr>
      </w:pPr>
      <w:r>
        <w:rPr>
          <w:rFonts w:ascii="仿宋_GB2312" w:eastAsia="仿宋_GB2312" w:hint="eastAsia"/>
          <w:sz w:val="32"/>
          <w:szCs w:val="32"/>
        </w:rPr>
        <w:t>（</w:t>
      </w:r>
      <w:r>
        <w:rPr>
          <w:rFonts w:ascii="仿宋_GB2312" w:eastAsia="仿宋_GB2312" w:hint="eastAsia"/>
          <w:sz w:val="32"/>
          <w:szCs w:val="32"/>
        </w:rPr>
        <w:t>1</w:t>
      </w:r>
      <w:r>
        <w:rPr>
          <w:rFonts w:ascii="仿宋_GB2312" w:eastAsia="仿宋_GB2312" w:hint="eastAsia"/>
          <w:sz w:val="32"/>
          <w:szCs w:val="32"/>
        </w:rPr>
        <w:t>）教室地面干净，无杂物、无积尘、无积水；</w:t>
      </w:r>
    </w:p>
    <w:p w:rsidR="00C70A37" w:rsidRDefault="00E043B6">
      <w:pPr>
        <w:spacing w:line="520" w:lineRule="exact"/>
        <w:ind w:firstLine="640"/>
        <w:rPr>
          <w:rFonts w:ascii="仿宋_GB2312" w:eastAsia="仿宋_GB2312" w:hint="eastAsia"/>
          <w:sz w:val="32"/>
          <w:szCs w:val="32"/>
        </w:rPr>
      </w:pPr>
      <w:r>
        <w:rPr>
          <w:rFonts w:ascii="仿宋_GB2312" w:eastAsia="仿宋_GB2312" w:hint="eastAsia"/>
          <w:sz w:val="32"/>
          <w:szCs w:val="32"/>
        </w:rPr>
        <w:t>（</w:t>
      </w:r>
      <w:r>
        <w:rPr>
          <w:rFonts w:ascii="仿宋_GB2312" w:eastAsia="仿宋_GB2312" w:hint="eastAsia"/>
          <w:sz w:val="32"/>
          <w:szCs w:val="32"/>
        </w:rPr>
        <w:t>2</w:t>
      </w:r>
      <w:r>
        <w:rPr>
          <w:rFonts w:ascii="仿宋_GB2312" w:eastAsia="仿宋_GB2312" w:hint="eastAsia"/>
          <w:sz w:val="32"/>
          <w:szCs w:val="32"/>
        </w:rPr>
        <w:t>）桌面上无纸屑，无乱涂乱画痕迹（定期开展“课桌涂鸦”清理活动）；</w:t>
      </w:r>
    </w:p>
    <w:p w:rsidR="00C70A37" w:rsidRDefault="00E043B6">
      <w:pPr>
        <w:spacing w:line="520" w:lineRule="exact"/>
        <w:ind w:firstLine="640"/>
        <w:rPr>
          <w:rFonts w:ascii="仿宋_GB2312" w:eastAsia="仿宋_GB2312" w:hint="eastAsia"/>
          <w:sz w:val="32"/>
          <w:szCs w:val="32"/>
        </w:rPr>
      </w:pPr>
      <w:r>
        <w:rPr>
          <w:rFonts w:ascii="仿宋_GB2312" w:eastAsia="仿宋_GB2312" w:hint="eastAsia"/>
          <w:sz w:val="32"/>
          <w:szCs w:val="32"/>
        </w:rPr>
        <w:t>（</w:t>
      </w:r>
      <w:r>
        <w:rPr>
          <w:rFonts w:ascii="仿宋_GB2312" w:eastAsia="仿宋_GB2312" w:hint="eastAsia"/>
          <w:sz w:val="32"/>
          <w:szCs w:val="32"/>
        </w:rPr>
        <w:t>3</w:t>
      </w:r>
      <w:r>
        <w:rPr>
          <w:rFonts w:ascii="仿宋_GB2312" w:eastAsia="仿宋_GB2312" w:hint="eastAsia"/>
          <w:sz w:val="32"/>
          <w:szCs w:val="32"/>
        </w:rPr>
        <w:t>）桌椅整洁无积尘，屉内无杂物；</w:t>
      </w:r>
    </w:p>
    <w:p w:rsidR="00C70A37" w:rsidRDefault="00E043B6">
      <w:pPr>
        <w:spacing w:line="520" w:lineRule="exact"/>
        <w:ind w:firstLine="640"/>
        <w:rPr>
          <w:rFonts w:ascii="仿宋_GB2312" w:eastAsia="仿宋_GB2312" w:hint="eastAsia"/>
          <w:sz w:val="32"/>
          <w:szCs w:val="32"/>
        </w:rPr>
      </w:pPr>
      <w:r>
        <w:rPr>
          <w:rFonts w:ascii="仿宋_GB2312" w:eastAsia="仿宋_GB2312" w:hint="eastAsia"/>
          <w:sz w:val="32"/>
          <w:szCs w:val="32"/>
        </w:rPr>
        <w:t>（</w:t>
      </w:r>
      <w:r>
        <w:rPr>
          <w:rFonts w:ascii="仿宋_GB2312" w:eastAsia="仿宋_GB2312" w:hint="eastAsia"/>
          <w:sz w:val="32"/>
          <w:szCs w:val="32"/>
        </w:rPr>
        <w:t>4</w:t>
      </w:r>
      <w:r>
        <w:rPr>
          <w:rFonts w:ascii="仿宋_GB2312" w:eastAsia="仿宋_GB2312" w:hint="eastAsia"/>
          <w:sz w:val="32"/>
          <w:szCs w:val="32"/>
        </w:rPr>
        <w:t>）黑板干净</w:t>
      </w:r>
      <w:r>
        <w:rPr>
          <w:rFonts w:ascii="仿宋_GB2312" w:eastAsia="仿宋_GB2312" w:hint="eastAsia"/>
          <w:sz w:val="32"/>
          <w:szCs w:val="32"/>
        </w:rPr>
        <w:t>,</w:t>
      </w:r>
      <w:r>
        <w:rPr>
          <w:rFonts w:ascii="仿宋_GB2312" w:eastAsia="仿宋_GB2312" w:hint="eastAsia"/>
          <w:sz w:val="32"/>
          <w:szCs w:val="32"/>
        </w:rPr>
        <w:t>黑板槽干净、无积尘；</w:t>
      </w:r>
    </w:p>
    <w:p w:rsidR="00C70A37" w:rsidRDefault="00E043B6">
      <w:pPr>
        <w:spacing w:line="520" w:lineRule="exact"/>
        <w:ind w:firstLine="640"/>
        <w:rPr>
          <w:rFonts w:ascii="仿宋_GB2312" w:eastAsia="仿宋_GB2312" w:hint="eastAsia"/>
          <w:sz w:val="32"/>
          <w:szCs w:val="32"/>
        </w:rPr>
      </w:pPr>
      <w:r>
        <w:rPr>
          <w:rFonts w:ascii="仿宋_GB2312" w:eastAsia="仿宋_GB2312" w:hint="eastAsia"/>
          <w:sz w:val="32"/>
          <w:szCs w:val="32"/>
        </w:rPr>
        <w:t>（</w:t>
      </w:r>
      <w:r>
        <w:rPr>
          <w:rFonts w:ascii="仿宋_GB2312" w:eastAsia="仿宋_GB2312" w:hint="eastAsia"/>
          <w:sz w:val="32"/>
          <w:szCs w:val="32"/>
        </w:rPr>
        <w:t>5</w:t>
      </w:r>
      <w:r>
        <w:rPr>
          <w:rFonts w:ascii="仿宋_GB2312" w:eastAsia="仿宋_GB2312" w:hint="eastAsia"/>
          <w:sz w:val="32"/>
          <w:szCs w:val="32"/>
        </w:rPr>
        <w:t>）讲桌干净，板书用具摆放整齐，屉内无杂物；</w:t>
      </w:r>
    </w:p>
    <w:p w:rsidR="00C70A37" w:rsidRDefault="00E043B6">
      <w:pPr>
        <w:spacing w:line="520" w:lineRule="exact"/>
        <w:ind w:firstLine="640"/>
        <w:rPr>
          <w:rFonts w:ascii="仿宋_GB2312" w:eastAsia="仿宋_GB2312" w:hint="eastAsia"/>
          <w:sz w:val="32"/>
          <w:szCs w:val="32"/>
        </w:rPr>
      </w:pPr>
      <w:r>
        <w:rPr>
          <w:rFonts w:ascii="仿宋_GB2312" w:eastAsia="仿宋_GB2312" w:hint="eastAsia"/>
          <w:sz w:val="32"/>
          <w:szCs w:val="32"/>
        </w:rPr>
        <w:t>（</w:t>
      </w:r>
      <w:r>
        <w:rPr>
          <w:rFonts w:ascii="仿宋_GB2312" w:eastAsia="仿宋_GB2312" w:hint="eastAsia"/>
          <w:sz w:val="32"/>
          <w:szCs w:val="32"/>
        </w:rPr>
        <w:t>6</w:t>
      </w:r>
      <w:r>
        <w:rPr>
          <w:rFonts w:ascii="仿宋_GB2312" w:eastAsia="仿宋_GB2312" w:hint="eastAsia"/>
          <w:sz w:val="32"/>
          <w:szCs w:val="32"/>
        </w:rPr>
        <w:t>）多媒体讲台整洁；</w:t>
      </w:r>
    </w:p>
    <w:p w:rsidR="00C70A37" w:rsidRDefault="00E043B6">
      <w:pPr>
        <w:spacing w:line="520" w:lineRule="exact"/>
        <w:ind w:firstLine="640"/>
        <w:rPr>
          <w:rFonts w:ascii="仿宋_GB2312" w:eastAsia="仿宋_GB2312" w:hint="eastAsia"/>
          <w:sz w:val="32"/>
          <w:szCs w:val="32"/>
        </w:rPr>
      </w:pPr>
      <w:r>
        <w:rPr>
          <w:rFonts w:ascii="仿宋_GB2312" w:eastAsia="仿宋_GB2312" w:hint="eastAsia"/>
          <w:sz w:val="32"/>
          <w:szCs w:val="32"/>
        </w:rPr>
        <w:t>（</w:t>
      </w:r>
      <w:r>
        <w:rPr>
          <w:rFonts w:ascii="仿宋_GB2312" w:eastAsia="仿宋_GB2312" w:hint="eastAsia"/>
          <w:sz w:val="32"/>
          <w:szCs w:val="32"/>
        </w:rPr>
        <w:t>7</w:t>
      </w:r>
      <w:r>
        <w:rPr>
          <w:rFonts w:ascii="仿宋_GB2312" w:eastAsia="仿宋_GB2312" w:hint="eastAsia"/>
          <w:sz w:val="32"/>
          <w:szCs w:val="32"/>
        </w:rPr>
        <w:t>）墙壁、门窗干净无乱贴现象；</w:t>
      </w:r>
    </w:p>
    <w:p w:rsidR="00C70A37" w:rsidRDefault="00E043B6">
      <w:pPr>
        <w:spacing w:line="520" w:lineRule="exact"/>
        <w:ind w:firstLine="640"/>
        <w:rPr>
          <w:rFonts w:ascii="仿宋_GB2312" w:eastAsia="仿宋_GB2312" w:hint="eastAsia"/>
          <w:sz w:val="32"/>
          <w:szCs w:val="32"/>
        </w:rPr>
      </w:pPr>
      <w:r>
        <w:rPr>
          <w:rFonts w:ascii="仿宋_GB2312" w:eastAsia="仿宋_GB2312" w:hint="eastAsia"/>
          <w:sz w:val="32"/>
          <w:szCs w:val="32"/>
        </w:rPr>
        <w:lastRenderedPageBreak/>
        <w:t>（</w:t>
      </w:r>
      <w:r>
        <w:rPr>
          <w:rFonts w:ascii="仿宋_GB2312" w:eastAsia="仿宋_GB2312" w:hint="eastAsia"/>
          <w:sz w:val="32"/>
          <w:szCs w:val="32"/>
        </w:rPr>
        <w:t>8</w:t>
      </w:r>
      <w:r>
        <w:rPr>
          <w:rFonts w:ascii="仿宋_GB2312" w:eastAsia="仿宋_GB2312" w:hint="eastAsia"/>
          <w:sz w:val="32"/>
          <w:szCs w:val="32"/>
        </w:rPr>
        <w:t>）墙壁、窗台、门窗无积尘、无污印、无蜘蛛网现象（考虑</w:t>
      </w:r>
      <w:r>
        <w:rPr>
          <w:rFonts w:ascii="仿宋_GB2312" w:eastAsia="仿宋_GB2312" w:hint="eastAsia"/>
          <w:sz w:val="32"/>
          <w:szCs w:val="32"/>
        </w:rPr>
        <w:t>到学生安全，窗户只做窗台除尘打扫，不做外部打扫及内窗登高打扫）；</w:t>
      </w:r>
    </w:p>
    <w:p w:rsidR="00C70A37" w:rsidRDefault="00E043B6">
      <w:pPr>
        <w:spacing w:line="520" w:lineRule="exact"/>
        <w:ind w:firstLine="640"/>
        <w:rPr>
          <w:rFonts w:ascii="仿宋_GB2312" w:eastAsia="仿宋_GB2312" w:hint="eastAsia"/>
          <w:sz w:val="32"/>
          <w:szCs w:val="32"/>
        </w:rPr>
      </w:pPr>
      <w:r>
        <w:rPr>
          <w:rFonts w:ascii="仿宋_GB2312" w:eastAsia="仿宋_GB2312" w:hint="eastAsia"/>
          <w:sz w:val="32"/>
          <w:szCs w:val="32"/>
        </w:rPr>
        <w:t>（</w:t>
      </w:r>
      <w:r>
        <w:rPr>
          <w:rFonts w:ascii="仿宋_GB2312" w:eastAsia="仿宋_GB2312" w:hint="eastAsia"/>
          <w:sz w:val="32"/>
          <w:szCs w:val="32"/>
        </w:rPr>
        <w:t>9</w:t>
      </w:r>
      <w:r>
        <w:rPr>
          <w:rFonts w:ascii="仿宋_GB2312" w:eastAsia="仿宋_GB2312" w:hint="eastAsia"/>
          <w:sz w:val="32"/>
          <w:szCs w:val="32"/>
        </w:rPr>
        <w:t>）纸篓内无垃圾、教室垃圾根据学校垃圾分类工作标准倒入分类垃圾桶；</w:t>
      </w:r>
    </w:p>
    <w:p w:rsidR="00C70A37" w:rsidRDefault="00E043B6">
      <w:pPr>
        <w:spacing w:line="520" w:lineRule="exact"/>
        <w:ind w:firstLine="640"/>
        <w:rPr>
          <w:rFonts w:ascii="仿宋_GB2312" w:eastAsia="仿宋_GB2312" w:hint="eastAsia"/>
          <w:sz w:val="32"/>
          <w:szCs w:val="32"/>
        </w:rPr>
      </w:pPr>
      <w:r>
        <w:rPr>
          <w:rFonts w:ascii="仿宋_GB2312" w:eastAsia="仿宋_GB2312" w:hint="eastAsia"/>
          <w:sz w:val="32"/>
          <w:szCs w:val="32"/>
        </w:rPr>
        <w:t>（</w:t>
      </w:r>
      <w:r>
        <w:rPr>
          <w:rFonts w:ascii="仿宋_GB2312" w:eastAsia="仿宋_GB2312" w:hint="eastAsia"/>
          <w:sz w:val="32"/>
          <w:szCs w:val="32"/>
        </w:rPr>
        <w:t>10</w:t>
      </w:r>
      <w:r>
        <w:rPr>
          <w:rFonts w:ascii="仿宋_GB2312" w:eastAsia="仿宋_GB2312" w:hint="eastAsia"/>
          <w:sz w:val="32"/>
          <w:szCs w:val="32"/>
        </w:rPr>
        <w:t>）劳动工具摆放整齐；</w:t>
      </w:r>
    </w:p>
    <w:p w:rsidR="00C70A37" w:rsidRDefault="00E043B6">
      <w:pPr>
        <w:spacing w:line="520" w:lineRule="exact"/>
        <w:ind w:firstLine="640"/>
        <w:rPr>
          <w:rFonts w:ascii="仿宋_GB2312" w:eastAsia="仿宋_GB2312" w:hint="eastAsia"/>
          <w:sz w:val="32"/>
          <w:szCs w:val="32"/>
        </w:rPr>
      </w:pPr>
      <w:r>
        <w:rPr>
          <w:rFonts w:ascii="仿宋_GB2312" w:eastAsia="仿宋_GB2312" w:hint="eastAsia"/>
          <w:sz w:val="32"/>
          <w:szCs w:val="32"/>
        </w:rPr>
        <w:t xml:space="preserve"> (11)</w:t>
      </w:r>
      <w:r>
        <w:rPr>
          <w:rFonts w:ascii="仿宋_GB2312" w:eastAsia="仿宋_GB2312" w:hint="eastAsia"/>
          <w:sz w:val="32"/>
          <w:szCs w:val="32"/>
        </w:rPr>
        <w:t>教室外走廊干净</w:t>
      </w:r>
      <w:r>
        <w:rPr>
          <w:rFonts w:ascii="仿宋_GB2312" w:eastAsia="仿宋_GB2312" w:hint="eastAsia"/>
          <w:sz w:val="32"/>
          <w:szCs w:val="32"/>
        </w:rPr>
        <w:t xml:space="preserve">, </w:t>
      </w:r>
      <w:r>
        <w:rPr>
          <w:rFonts w:ascii="仿宋_GB2312" w:eastAsia="仿宋_GB2312" w:hint="eastAsia"/>
          <w:sz w:val="32"/>
          <w:szCs w:val="32"/>
        </w:rPr>
        <w:t>无杂物、无积尘、无积水。</w:t>
      </w:r>
    </w:p>
    <w:p w:rsidR="00C70A37" w:rsidRDefault="00E043B6">
      <w:pPr>
        <w:spacing w:line="520" w:lineRule="exact"/>
        <w:ind w:firstLine="640"/>
        <w:rPr>
          <w:rFonts w:ascii="仿宋_GB2312" w:eastAsia="仿宋_GB2312" w:hint="eastAsia"/>
          <w:sz w:val="32"/>
          <w:szCs w:val="32"/>
        </w:rPr>
      </w:pPr>
      <w:r>
        <w:rPr>
          <w:rFonts w:ascii="仿宋_GB2312" w:eastAsia="仿宋_GB2312" w:hint="eastAsia"/>
          <w:sz w:val="32"/>
          <w:szCs w:val="32"/>
        </w:rPr>
        <w:t>7.</w:t>
      </w:r>
      <w:r>
        <w:rPr>
          <w:rFonts w:ascii="仿宋_GB2312" w:eastAsia="仿宋_GB2312" w:hint="eastAsia"/>
          <w:sz w:val="32"/>
          <w:szCs w:val="32"/>
        </w:rPr>
        <w:t>基本劳动教育评分细则：</w:t>
      </w:r>
    </w:p>
    <w:p w:rsidR="00C70A37" w:rsidRDefault="00E043B6">
      <w:pPr>
        <w:spacing w:line="520" w:lineRule="exact"/>
        <w:ind w:firstLine="640"/>
        <w:rPr>
          <w:rFonts w:ascii="仿宋_GB2312" w:eastAsia="仿宋_GB2312" w:hint="eastAsia"/>
          <w:sz w:val="32"/>
          <w:szCs w:val="32"/>
        </w:rPr>
      </w:pPr>
      <w:r>
        <w:rPr>
          <w:rFonts w:ascii="仿宋_GB2312" w:eastAsia="仿宋_GB2312" w:hint="eastAsia"/>
          <w:sz w:val="32"/>
          <w:szCs w:val="32"/>
        </w:rPr>
        <w:t>教室卫生成绩总分为</w:t>
      </w:r>
      <w:r>
        <w:rPr>
          <w:rFonts w:ascii="仿宋_GB2312" w:eastAsia="仿宋_GB2312" w:hint="eastAsia"/>
          <w:sz w:val="32"/>
          <w:szCs w:val="32"/>
        </w:rPr>
        <w:t>100</w:t>
      </w:r>
      <w:r>
        <w:rPr>
          <w:rFonts w:ascii="仿宋_GB2312" w:eastAsia="仿宋_GB2312" w:hint="eastAsia"/>
          <w:sz w:val="32"/>
          <w:szCs w:val="32"/>
        </w:rPr>
        <w:t>分，其中地面卫生</w:t>
      </w:r>
      <w:r>
        <w:rPr>
          <w:rFonts w:ascii="仿宋_GB2312" w:eastAsia="仿宋_GB2312" w:hint="eastAsia"/>
          <w:sz w:val="32"/>
          <w:szCs w:val="32"/>
        </w:rPr>
        <w:t>15</w:t>
      </w:r>
      <w:r>
        <w:rPr>
          <w:rFonts w:ascii="仿宋_GB2312" w:eastAsia="仿宋_GB2312" w:hint="eastAsia"/>
          <w:sz w:val="32"/>
          <w:szCs w:val="32"/>
        </w:rPr>
        <w:t>分、桌椅卫生</w:t>
      </w:r>
      <w:r>
        <w:rPr>
          <w:rFonts w:ascii="仿宋_GB2312" w:eastAsia="仿宋_GB2312" w:hint="eastAsia"/>
          <w:sz w:val="32"/>
          <w:szCs w:val="32"/>
        </w:rPr>
        <w:t>15</w:t>
      </w:r>
      <w:r>
        <w:rPr>
          <w:rFonts w:ascii="仿宋_GB2312" w:eastAsia="仿宋_GB2312" w:hint="eastAsia"/>
          <w:sz w:val="32"/>
          <w:szCs w:val="32"/>
        </w:rPr>
        <w:t>分、黑板（含黑板槽）卫生</w:t>
      </w:r>
      <w:r>
        <w:rPr>
          <w:rFonts w:ascii="仿宋_GB2312" w:eastAsia="仿宋_GB2312" w:hint="eastAsia"/>
          <w:sz w:val="32"/>
          <w:szCs w:val="32"/>
        </w:rPr>
        <w:t>15</w:t>
      </w:r>
      <w:r>
        <w:rPr>
          <w:rFonts w:ascii="仿宋_GB2312" w:eastAsia="仿宋_GB2312" w:hint="eastAsia"/>
          <w:sz w:val="32"/>
          <w:szCs w:val="32"/>
        </w:rPr>
        <w:t>分、讲台（含多媒体台）卫生</w:t>
      </w:r>
      <w:r>
        <w:rPr>
          <w:rFonts w:ascii="仿宋_GB2312" w:eastAsia="仿宋_GB2312" w:hint="eastAsia"/>
          <w:sz w:val="32"/>
          <w:szCs w:val="32"/>
        </w:rPr>
        <w:t>15</w:t>
      </w:r>
      <w:r>
        <w:rPr>
          <w:rFonts w:ascii="仿宋_GB2312" w:eastAsia="仿宋_GB2312" w:hint="eastAsia"/>
          <w:sz w:val="32"/>
          <w:szCs w:val="32"/>
        </w:rPr>
        <w:t>分、墙壁门窗卫生</w:t>
      </w:r>
      <w:r>
        <w:rPr>
          <w:rFonts w:ascii="仿宋_GB2312" w:eastAsia="仿宋_GB2312" w:hint="eastAsia"/>
          <w:sz w:val="32"/>
          <w:szCs w:val="32"/>
        </w:rPr>
        <w:t>15</w:t>
      </w:r>
      <w:r>
        <w:rPr>
          <w:rFonts w:ascii="仿宋_GB2312" w:eastAsia="仿宋_GB2312" w:hint="eastAsia"/>
          <w:sz w:val="32"/>
          <w:szCs w:val="32"/>
        </w:rPr>
        <w:t>分、纸篓（含劳动工具）整洁</w:t>
      </w:r>
      <w:r>
        <w:rPr>
          <w:rFonts w:ascii="仿宋_GB2312" w:eastAsia="仿宋_GB2312" w:hint="eastAsia"/>
          <w:sz w:val="32"/>
          <w:szCs w:val="32"/>
        </w:rPr>
        <w:t>10</w:t>
      </w:r>
      <w:r>
        <w:rPr>
          <w:rFonts w:ascii="仿宋_GB2312" w:eastAsia="仿宋_GB2312" w:hint="eastAsia"/>
          <w:sz w:val="32"/>
          <w:szCs w:val="32"/>
        </w:rPr>
        <w:t>分、室外走廊卫生</w:t>
      </w:r>
      <w:r>
        <w:rPr>
          <w:rFonts w:ascii="仿宋_GB2312" w:eastAsia="仿宋_GB2312" w:hint="eastAsia"/>
          <w:sz w:val="32"/>
          <w:szCs w:val="32"/>
        </w:rPr>
        <w:t>15</w:t>
      </w:r>
      <w:r>
        <w:rPr>
          <w:rFonts w:ascii="仿宋_GB2312" w:eastAsia="仿宋_GB2312" w:hint="eastAsia"/>
          <w:sz w:val="32"/>
          <w:szCs w:val="32"/>
        </w:rPr>
        <w:t>分，详见《“绿色教室”评分细则》。整体工作完成情况优秀者可适当加分，最高分不超过</w:t>
      </w:r>
      <w:r>
        <w:rPr>
          <w:rFonts w:ascii="仿宋_GB2312" w:eastAsia="仿宋_GB2312" w:hint="eastAsia"/>
          <w:sz w:val="32"/>
          <w:szCs w:val="32"/>
        </w:rPr>
        <w:t>100</w:t>
      </w:r>
      <w:r>
        <w:rPr>
          <w:rFonts w:ascii="仿宋_GB2312" w:eastAsia="仿宋_GB2312" w:hint="eastAsia"/>
          <w:sz w:val="32"/>
          <w:szCs w:val="32"/>
        </w:rPr>
        <w:t>分。</w:t>
      </w:r>
    </w:p>
    <w:p w:rsidR="00C70A37" w:rsidRDefault="00E043B6">
      <w:pPr>
        <w:spacing w:line="520" w:lineRule="exact"/>
        <w:ind w:firstLine="640"/>
        <w:rPr>
          <w:rFonts w:ascii="仿宋_GB2312" w:eastAsia="仿宋_GB2312" w:hint="eastAsia"/>
          <w:sz w:val="32"/>
          <w:szCs w:val="32"/>
        </w:rPr>
      </w:pPr>
      <w:r>
        <w:rPr>
          <w:rFonts w:ascii="仿宋_GB2312" w:eastAsia="仿宋_GB2312" w:hint="eastAsia"/>
          <w:sz w:val="32"/>
          <w:szCs w:val="32"/>
        </w:rPr>
        <w:t>8.</w:t>
      </w:r>
      <w:r>
        <w:rPr>
          <w:rFonts w:ascii="仿宋_GB2312" w:eastAsia="仿宋_GB2312" w:hint="eastAsia"/>
          <w:sz w:val="32"/>
          <w:szCs w:val="32"/>
        </w:rPr>
        <w:t>每劳动教育周期结束时，按照学生工作部检查记录及学院台帐记录，确定获得劳动学分学生名单；未获得劳动学分的学生按《武汉工商学院劳动学分认定办法（暂行）》规定进行重修。</w:t>
      </w:r>
    </w:p>
    <w:p w:rsidR="00C70A37" w:rsidRDefault="00E043B6">
      <w:pPr>
        <w:spacing w:line="520" w:lineRule="exact"/>
        <w:ind w:firstLine="640"/>
        <w:rPr>
          <w:rFonts w:ascii="仿宋_GB2312" w:eastAsia="仿宋_GB2312" w:hint="eastAsia"/>
          <w:sz w:val="32"/>
          <w:szCs w:val="32"/>
        </w:rPr>
      </w:pPr>
      <w:r>
        <w:rPr>
          <w:rFonts w:ascii="仿宋_GB2312" w:eastAsia="仿宋_GB2312" w:hint="eastAsia"/>
          <w:sz w:val="32"/>
          <w:szCs w:val="32"/>
        </w:rPr>
        <w:t>9.</w:t>
      </w:r>
      <w:r>
        <w:rPr>
          <w:rFonts w:ascii="仿宋_GB2312" w:eastAsia="仿宋_GB2312" w:hint="eastAsia"/>
          <w:sz w:val="32"/>
          <w:szCs w:val="32"/>
        </w:rPr>
        <w:t>基本劳动实践由学生工作部资助中心安排专门人员进行检查打分；各</w:t>
      </w:r>
      <w:r>
        <w:rPr>
          <w:rFonts w:ascii="仿宋_GB2312" w:eastAsia="仿宋_GB2312" w:hint="eastAsia"/>
          <w:sz w:val="32"/>
          <w:szCs w:val="32"/>
        </w:rPr>
        <w:t>劳动小组长组织小组成员分工打扫，并将当天检查打分情况及时向辅导员汇报；辅导员应督导各劳动小组认真完成劳动实践，并做好当天台帐记录。</w:t>
      </w:r>
    </w:p>
    <w:p w:rsidR="00C70A37" w:rsidRDefault="00E043B6">
      <w:pPr>
        <w:spacing w:line="520" w:lineRule="exact"/>
        <w:ind w:firstLine="640"/>
        <w:rPr>
          <w:rFonts w:ascii="仿宋_GB2312" w:eastAsia="仿宋_GB2312" w:hint="eastAsia"/>
          <w:sz w:val="32"/>
          <w:szCs w:val="32"/>
        </w:rPr>
      </w:pPr>
      <w:r>
        <w:rPr>
          <w:rFonts w:ascii="仿宋_GB2312" w:eastAsia="仿宋_GB2312" w:hint="eastAsia"/>
          <w:sz w:val="32"/>
          <w:szCs w:val="32"/>
        </w:rPr>
        <w:t>10.</w:t>
      </w:r>
      <w:r>
        <w:rPr>
          <w:rFonts w:ascii="仿宋_GB2312" w:eastAsia="仿宋_GB2312" w:hint="eastAsia"/>
          <w:sz w:val="32"/>
          <w:szCs w:val="32"/>
        </w:rPr>
        <w:t>因特殊原因（生病、外出参赛等）不能正常参加当日小组劳动的学生，学院自行根据实际协调安排补足劳动时间。</w:t>
      </w:r>
    </w:p>
    <w:p w:rsidR="00C70A37" w:rsidRDefault="00C70A37">
      <w:pPr>
        <w:spacing w:line="520" w:lineRule="exact"/>
        <w:ind w:firstLine="640"/>
        <w:rPr>
          <w:rFonts w:ascii="楷体_GB2312" w:eastAsia="楷体_GB2312" w:hint="eastAsia"/>
          <w:b/>
          <w:sz w:val="32"/>
          <w:szCs w:val="32"/>
        </w:rPr>
      </w:pPr>
    </w:p>
    <w:p w:rsidR="00C70A37" w:rsidRDefault="00E043B6">
      <w:pPr>
        <w:spacing w:line="520" w:lineRule="exact"/>
        <w:ind w:firstLine="640"/>
        <w:rPr>
          <w:rFonts w:ascii="楷体_GB2312" w:eastAsia="楷体_GB2312" w:hint="eastAsia"/>
          <w:b/>
          <w:sz w:val="32"/>
          <w:szCs w:val="32"/>
        </w:rPr>
      </w:pPr>
      <w:r>
        <w:rPr>
          <w:rFonts w:ascii="楷体_GB2312" w:eastAsia="楷体_GB2312" w:hint="eastAsia"/>
          <w:b/>
          <w:sz w:val="32"/>
          <w:szCs w:val="32"/>
        </w:rPr>
        <w:lastRenderedPageBreak/>
        <w:t>（二）公共义务劳动教育实施</w:t>
      </w:r>
    </w:p>
    <w:p w:rsidR="00C70A37" w:rsidRDefault="00E043B6">
      <w:pPr>
        <w:spacing w:line="520" w:lineRule="exact"/>
        <w:ind w:firstLine="640"/>
        <w:rPr>
          <w:rFonts w:ascii="仿宋_GB2312" w:eastAsia="仿宋_GB2312" w:hint="eastAsia"/>
          <w:sz w:val="32"/>
          <w:szCs w:val="32"/>
        </w:rPr>
      </w:pPr>
      <w:r>
        <w:rPr>
          <w:rFonts w:ascii="仿宋_GB2312" w:eastAsia="仿宋_GB2312" w:hint="eastAsia"/>
          <w:sz w:val="32"/>
          <w:szCs w:val="32"/>
        </w:rPr>
        <w:t>1.</w:t>
      </w:r>
      <w:r>
        <w:rPr>
          <w:rFonts w:ascii="仿宋_GB2312" w:eastAsia="仿宋_GB2312" w:hint="eastAsia"/>
          <w:sz w:val="32"/>
          <w:szCs w:val="32"/>
        </w:rPr>
        <w:t>学校本科二、三年级和专科二年级学生须参加公共义务劳动。</w:t>
      </w:r>
    </w:p>
    <w:p w:rsidR="00C70A37" w:rsidRDefault="00E043B6">
      <w:pPr>
        <w:spacing w:line="520" w:lineRule="exact"/>
        <w:ind w:firstLine="640"/>
        <w:rPr>
          <w:rFonts w:ascii="仿宋_GB2312" w:eastAsia="仿宋_GB2312" w:hint="eastAsia"/>
          <w:sz w:val="32"/>
          <w:szCs w:val="32"/>
        </w:rPr>
      </w:pPr>
      <w:r>
        <w:rPr>
          <w:rFonts w:ascii="仿宋_GB2312" w:eastAsia="仿宋_GB2312" w:hint="eastAsia"/>
          <w:sz w:val="32"/>
          <w:szCs w:val="32"/>
        </w:rPr>
        <w:t>2.</w:t>
      </w:r>
      <w:r>
        <w:rPr>
          <w:rFonts w:ascii="仿宋_GB2312" w:eastAsia="仿宋_GB2312" w:hint="eastAsia"/>
          <w:sz w:val="32"/>
          <w:szCs w:val="32"/>
        </w:rPr>
        <w:t>公共义务劳动教育内容由学生工作部根据《武汉工商学院“绿色校园”建设方案》、《“绿色园地”工作方案》和《“绿色寝室”工作方案》进行分配、管理和考核，主要实践内容为各二级学院划分的“</w:t>
      </w:r>
      <w:r>
        <w:rPr>
          <w:rFonts w:ascii="仿宋_GB2312" w:eastAsia="仿宋_GB2312" w:hint="eastAsia"/>
          <w:sz w:val="32"/>
          <w:szCs w:val="32"/>
        </w:rPr>
        <w:t>绿色园地”和学生寝室卫生工作。</w:t>
      </w:r>
    </w:p>
    <w:p w:rsidR="00C70A37" w:rsidRDefault="00E043B6">
      <w:pPr>
        <w:spacing w:line="520" w:lineRule="exact"/>
        <w:ind w:firstLine="640"/>
        <w:rPr>
          <w:rFonts w:ascii="仿宋_GB2312" w:eastAsia="仿宋_GB2312" w:hint="eastAsia"/>
          <w:sz w:val="32"/>
          <w:szCs w:val="32"/>
        </w:rPr>
      </w:pPr>
      <w:r>
        <w:rPr>
          <w:rFonts w:ascii="仿宋_GB2312" w:eastAsia="仿宋_GB2312" w:hint="eastAsia"/>
          <w:sz w:val="32"/>
          <w:szCs w:val="32"/>
        </w:rPr>
        <w:t>3.</w:t>
      </w:r>
      <w:r>
        <w:rPr>
          <w:rFonts w:ascii="仿宋_GB2312" w:eastAsia="仿宋_GB2312" w:hint="eastAsia"/>
          <w:sz w:val="32"/>
          <w:szCs w:val="32"/>
        </w:rPr>
        <w:t>工作时间由学生工作部根据实际需要并配合学生作息时间进行安排。</w:t>
      </w:r>
    </w:p>
    <w:p w:rsidR="00C70A37" w:rsidRDefault="00E043B6">
      <w:pPr>
        <w:spacing w:line="520" w:lineRule="exact"/>
        <w:ind w:firstLine="640"/>
        <w:rPr>
          <w:rFonts w:ascii="仿宋_GB2312" w:eastAsia="仿宋_GB2312" w:hint="eastAsia"/>
          <w:sz w:val="32"/>
          <w:szCs w:val="32"/>
        </w:rPr>
      </w:pPr>
      <w:r>
        <w:rPr>
          <w:rFonts w:ascii="仿宋_GB2312" w:eastAsia="仿宋_GB2312" w:hint="eastAsia"/>
          <w:sz w:val="32"/>
          <w:szCs w:val="32"/>
        </w:rPr>
        <w:t>4.</w:t>
      </w:r>
      <w:r>
        <w:rPr>
          <w:rFonts w:ascii="仿宋_GB2312" w:eastAsia="仿宋_GB2312" w:hint="eastAsia"/>
          <w:sz w:val="32"/>
          <w:szCs w:val="32"/>
        </w:rPr>
        <w:t>因特殊原因</w:t>
      </w:r>
      <w:r>
        <w:rPr>
          <w:rFonts w:ascii="仿宋_GB2312" w:eastAsia="仿宋_GB2312" w:hint="eastAsia"/>
          <w:sz w:val="32"/>
          <w:szCs w:val="32"/>
        </w:rPr>
        <w:t>(</w:t>
      </w:r>
      <w:r>
        <w:rPr>
          <w:rFonts w:ascii="仿宋_GB2312" w:eastAsia="仿宋_GB2312" w:hint="eastAsia"/>
          <w:sz w:val="32"/>
          <w:szCs w:val="32"/>
        </w:rPr>
        <w:t>如生病、外出参赛</w:t>
      </w:r>
      <w:r>
        <w:rPr>
          <w:rFonts w:ascii="仿宋_GB2312" w:eastAsia="仿宋_GB2312" w:hint="eastAsia"/>
          <w:sz w:val="32"/>
          <w:szCs w:val="32"/>
        </w:rPr>
        <w:t>)</w:t>
      </w:r>
      <w:r>
        <w:rPr>
          <w:rFonts w:ascii="仿宋_GB2312" w:eastAsia="仿宋_GB2312" w:hint="eastAsia"/>
          <w:sz w:val="32"/>
          <w:szCs w:val="32"/>
        </w:rPr>
        <w:t>不能正常参加公共义务劳动的学生，由学生工作部另行安排工作内容，代替公共义务劳动教育。</w:t>
      </w:r>
    </w:p>
    <w:p w:rsidR="00C70A37" w:rsidRDefault="00E043B6">
      <w:pPr>
        <w:spacing w:line="520" w:lineRule="exact"/>
        <w:ind w:firstLine="640"/>
        <w:rPr>
          <w:rFonts w:ascii="楷体_GB2312" w:eastAsia="楷体_GB2312" w:hint="eastAsia"/>
          <w:b/>
          <w:sz w:val="32"/>
          <w:szCs w:val="32"/>
        </w:rPr>
      </w:pPr>
      <w:r>
        <w:rPr>
          <w:rFonts w:ascii="楷体_GB2312" w:eastAsia="楷体_GB2312" w:hint="eastAsia"/>
          <w:b/>
          <w:sz w:val="32"/>
          <w:szCs w:val="32"/>
        </w:rPr>
        <w:t>（三）勤工助学实施</w:t>
      </w:r>
    </w:p>
    <w:p w:rsidR="00C70A37" w:rsidRDefault="00E043B6">
      <w:pPr>
        <w:spacing w:line="520" w:lineRule="exact"/>
        <w:ind w:firstLine="640"/>
        <w:rPr>
          <w:rFonts w:ascii="仿宋_GB2312" w:eastAsia="仿宋_GB2312" w:hint="eastAsia"/>
          <w:sz w:val="32"/>
          <w:szCs w:val="32"/>
        </w:rPr>
      </w:pPr>
      <w:r>
        <w:rPr>
          <w:rFonts w:ascii="仿宋_GB2312" w:eastAsia="仿宋_GB2312" w:hint="eastAsia"/>
          <w:sz w:val="32"/>
          <w:szCs w:val="32"/>
        </w:rPr>
        <w:t>根据《武汉工商学院勤工助学管理办法》开展相应勤工助学活动。</w:t>
      </w:r>
    </w:p>
    <w:p w:rsidR="00C70A37" w:rsidRDefault="00E043B6">
      <w:pPr>
        <w:spacing w:line="520" w:lineRule="exact"/>
        <w:ind w:firstLine="640"/>
        <w:rPr>
          <w:rFonts w:ascii="黑体" w:eastAsia="黑体" w:hint="eastAsia"/>
          <w:sz w:val="32"/>
          <w:szCs w:val="32"/>
        </w:rPr>
      </w:pPr>
      <w:r>
        <w:rPr>
          <w:rFonts w:ascii="黑体" w:eastAsia="黑体" w:hint="eastAsia"/>
          <w:sz w:val="32"/>
          <w:szCs w:val="32"/>
        </w:rPr>
        <w:t>四、劳动教育实施单位工作要求</w:t>
      </w:r>
    </w:p>
    <w:p w:rsidR="00C70A37" w:rsidRDefault="00E043B6">
      <w:pPr>
        <w:spacing w:line="520" w:lineRule="exact"/>
        <w:ind w:firstLine="640"/>
        <w:rPr>
          <w:rFonts w:ascii="仿宋_GB2312" w:eastAsia="仿宋_GB2312" w:hint="eastAsia"/>
          <w:sz w:val="32"/>
          <w:szCs w:val="32"/>
        </w:rPr>
      </w:pPr>
      <w:r>
        <w:rPr>
          <w:rFonts w:ascii="仿宋_GB2312" w:eastAsia="仿宋_GB2312" w:hint="eastAsia"/>
          <w:sz w:val="32"/>
          <w:szCs w:val="32"/>
        </w:rPr>
        <w:t>1.</w:t>
      </w:r>
      <w:r>
        <w:rPr>
          <w:rFonts w:ascii="仿宋_GB2312" w:eastAsia="仿宋_GB2312" w:hint="eastAsia"/>
          <w:sz w:val="32"/>
          <w:szCs w:val="32"/>
        </w:rPr>
        <w:t>学生劳动教育由学生工作部（校团委）牵头，协调校办、教务部、党群工作部、宣传策划部、后勤管理部分工明确，齐抓共管；各二级学院要建立劳动教育工作小组，负责本学院劳动教育的实施、申报、初</w:t>
      </w:r>
      <w:r>
        <w:rPr>
          <w:rFonts w:ascii="仿宋_GB2312" w:eastAsia="仿宋_GB2312" w:hint="eastAsia"/>
          <w:sz w:val="32"/>
          <w:szCs w:val="32"/>
        </w:rPr>
        <w:t>审工作。</w:t>
      </w:r>
    </w:p>
    <w:p w:rsidR="00C70A37" w:rsidRDefault="00E043B6">
      <w:pPr>
        <w:spacing w:line="520" w:lineRule="exact"/>
        <w:ind w:firstLine="640"/>
        <w:rPr>
          <w:rFonts w:ascii="仿宋_GB2312" w:eastAsia="仿宋_GB2312" w:hint="eastAsia"/>
          <w:sz w:val="32"/>
          <w:szCs w:val="32"/>
        </w:rPr>
      </w:pPr>
      <w:r>
        <w:rPr>
          <w:rFonts w:ascii="仿宋_GB2312" w:eastAsia="仿宋_GB2312" w:hint="eastAsia"/>
          <w:sz w:val="32"/>
          <w:szCs w:val="32"/>
        </w:rPr>
        <w:t>2.</w:t>
      </w:r>
      <w:r>
        <w:rPr>
          <w:rFonts w:ascii="仿宋_GB2312" w:eastAsia="仿宋_GB2312" w:hint="eastAsia"/>
          <w:sz w:val="32"/>
          <w:szCs w:val="32"/>
        </w:rPr>
        <w:t>各单位要通过网站、微信、宣传栏等媒介，加强劳动教育的宣传教育工作，形成全校师生积极参与劳动的氛围；宣传策划部挖掘优秀集体和个人进行宣传报道，树立学习典型；各二级学院要通过军事训练、新生入学教育、系列主题班团会和学生访谈，通过集体教育和个人教育的方式，将劳</w:t>
      </w:r>
      <w:r>
        <w:rPr>
          <w:rFonts w:ascii="仿宋_GB2312" w:eastAsia="仿宋_GB2312" w:hint="eastAsia"/>
          <w:sz w:val="32"/>
          <w:szCs w:val="32"/>
        </w:rPr>
        <w:lastRenderedPageBreak/>
        <w:t>动教育的思想贯彻到每一名学生。</w:t>
      </w:r>
    </w:p>
    <w:p w:rsidR="00C70A37" w:rsidRDefault="00E043B6">
      <w:pPr>
        <w:spacing w:line="520" w:lineRule="exact"/>
        <w:ind w:firstLine="640"/>
        <w:rPr>
          <w:rFonts w:ascii="仿宋_GB2312" w:eastAsia="仿宋_GB2312" w:hint="eastAsia"/>
          <w:sz w:val="32"/>
          <w:szCs w:val="32"/>
        </w:rPr>
      </w:pPr>
      <w:r>
        <w:rPr>
          <w:rFonts w:ascii="仿宋_GB2312" w:eastAsia="仿宋_GB2312" w:hint="eastAsia"/>
          <w:sz w:val="32"/>
          <w:szCs w:val="32"/>
        </w:rPr>
        <w:t>3.</w:t>
      </w:r>
      <w:r>
        <w:rPr>
          <w:rFonts w:ascii="仿宋_GB2312" w:eastAsia="仿宋_GB2312" w:hint="eastAsia"/>
          <w:sz w:val="32"/>
          <w:szCs w:val="32"/>
        </w:rPr>
        <w:t>各学院要认真组织学生积极参与劳动实践活动，做到全员知晓、全员参与的局面，让学生在劳动实践中得到锻炼。</w:t>
      </w:r>
    </w:p>
    <w:p w:rsidR="00C70A37" w:rsidRDefault="00E043B6">
      <w:pPr>
        <w:spacing w:line="520" w:lineRule="exact"/>
        <w:ind w:firstLine="640"/>
        <w:rPr>
          <w:rFonts w:ascii="仿宋_GB2312" w:eastAsia="仿宋_GB2312" w:hint="eastAsia"/>
          <w:sz w:val="32"/>
          <w:szCs w:val="32"/>
        </w:rPr>
      </w:pPr>
      <w:r>
        <w:rPr>
          <w:rFonts w:ascii="仿宋_GB2312" w:eastAsia="仿宋_GB2312" w:hint="eastAsia"/>
          <w:sz w:val="32"/>
          <w:szCs w:val="32"/>
        </w:rPr>
        <w:t>4.</w:t>
      </w:r>
      <w:r>
        <w:rPr>
          <w:rFonts w:ascii="仿宋_GB2312" w:eastAsia="仿宋_GB2312" w:hint="eastAsia"/>
          <w:sz w:val="32"/>
          <w:szCs w:val="32"/>
        </w:rPr>
        <w:t>各学院做好学生参与劳动实践的台帐记录，学生工作部协调后勤管理部、教务部等相关部门做好劳动教育的检查工作</w:t>
      </w:r>
      <w:r>
        <w:rPr>
          <w:rFonts w:ascii="仿宋_GB2312" w:eastAsia="仿宋_GB2312" w:hint="eastAsia"/>
          <w:sz w:val="32"/>
          <w:szCs w:val="32"/>
        </w:rPr>
        <w:t>，根据学生实际开展情况进行劳动学分认定；在劳动教育工作中表现突出的集体和个人给予表彰。</w:t>
      </w:r>
    </w:p>
    <w:p w:rsidR="00C70A37" w:rsidRDefault="00E043B6">
      <w:pPr>
        <w:spacing w:line="520" w:lineRule="exact"/>
        <w:ind w:firstLine="640"/>
        <w:rPr>
          <w:rFonts w:ascii="仿宋_GB2312" w:eastAsia="仿宋_GB2312" w:hint="eastAsia"/>
          <w:sz w:val="32"/>
          <w:szCs w:val="32"/>
        </w:rPr>
      </w:pPr>
      <w:r>
        <w:rPr>
          <w:rFonts w:ascii="仿宋_GB2312" w:eastAsia="仿宋_GB2312" w:hint="eastAsia"/>
          <w:sz w:val="32"/>
          <w:szCs w:val="32"/>
        </w:rPr>
        <w:t>五、本办法自</w:t>
      </w:r>
      <w:r>
        <w:rPr>
          <w:rFonts w:ascii="仿宋_GB2312" w:eastAsia="仿宋_GB2312" w:hint="eastAsia"/>
          <w:sz w:val="32"/>
          <w:szCs w:val="32"/>
        </w:rPr>
        <w:t>2019</w:t>
      </w:r>
      <w:r>
        <w:rPr>
          <w:rFonts w:ascii="仿宋_GB2312" w:eastAsia="仿宋_GB2312" w:hint="eastAsia"/>
          <w:sz w:val="32"/>
          <w:szCs w:val="32"/>
        </w:rPr>
        <w:t>年</w:t>
      </w:r>
      <w:r>
        <w:rPr>
          <w:rFonts w:ascii="仿宋_GB2312" w:eastAsia="仿宋_GB2312" w:hint="eastAsia"/>
          <w:sz w:val="32"/>
          <w:szCs w:val="32"/>
        </w:rPr>
        <w:t>9</w:t>
      </w:r>
      <w:r>
        <w:rPr>
          <w:rFonts w:ascii="仿宋_GB2312" w:eastAsia="仿宋_GB2312" w:hint="eastAsia"/>
          <w:sz w:val="32"/>
          <w:szCs w:val="32"/>
        </w:rPr>
        <w:t>月</w:t>
      </w:r>
      <w:r>
        <w:rPr>
          <w:rFonts w:ascii="仿宋_GB2312" w:eastAsia="仿宋_GB2312" w:hint="eastAsia"/>
          <w:sz w:val="32"/>
          <w:szCs w:val="32"/>
        </w:rPr>
        <w:t>1</w:t>
      </w:r>
      <w:r>
        <w:rPr>
          <w:rFonts w:ascii="仿宋_GB2312" w:eastAsia="仿宋_GB2312" w:hint="eastAsia"/>
          <w:sz w:val="32"/>
          <w:szCs w:val="32"/>
        </w:rPr>
        <w:t>日开始执行，由学生工作部负责解释。</w:t>
      </w:r>
    </w:p>
    <w:p w:rsidR="00C70A37" w:rsidRDefault="00C70A37">
      <w:pPr>
        <w:spacing w:line="520" w:lineRule="exact"/>
        <w:ind w:firstLine="640"/>
        <w:rPr>
          <w:rFonts w:ascii="仿宋_GB2312" w:eastAsia="仿宋_GB2312" w:hint="eastAsia"/>
          <w:sz w:val="32"/>
          <w:szCs w:val="32"/>
        </w:rPr>
      </w:pPr>
    </w:p>
    <w:p w:rsidR="00C70A37" w:rsidRDefault="00E043B6">
      <w:pPr>
        <w:spacing w:line="520" w:lineRule="exact"/>
        <w:rPr>
          <w:rFonts w:ascii="黑体" w:eastAsia="黑体" w:hAnsi="黑体" w:cs="黑体"/>
          <w:sz w:val="32"/>
          <w:szCs w:val="32"/>
        </w:rPr>
      </w:pPr>
      <w:r>
        <w:rPr>
          <w:rFonts w:ascii="黑体" w:eastAsia="黑体" w:hAnsi="黑体" w:cs="黑体" w:hint="eastAsia"/>
          <w:sz w:val="32"/>
          <w:szCs w:val="32"/>
        </w:rPr>
        <w:t>附件</w:t>
      </w:r>
      <w:r>
        <w:rPr>
          <w:rFonts w:ascii="黑体" w:eastAsia="黑体" w:hAnsi="黑体" w:cs="黑体" w:hint="eastAsia"/>
          <w:sz w:val="32"/>
          <w:szCs w:val="32"/>
        </w:rPr>
        <w:t>4</w:t>
      </w:r>
    </w:p>
    <w:p w:rsidR="00C70A37" w:rsidRDefault="00E043B6">
      <w:pPr>
        <w:spacing w:line="600" w:lineRule="exact"/>
        <w:jc w:val="center"/>
        <w:rPr>
          <w:rFonts w:ascii="方正小标宋简体" w:eastAsia="方正小标宋简体" w:hint="eastAsia"/>
          <w:sz w:val="40"/>
          <w:szCs w:val="40"/>
        </w:rPr>
      </w:pPr>
      <w:r>
        <w:rPr>
          <w:rFonts w:ascii="方正小标宋简体" w:eastAsia="方正小标宋简体" w:hint="eastAsia"/>
          <w:sz w:val="40"/>
          <w:szCs w:val="40"/>
        </w:rPr>
        <w:t>武汉工商学院劳动学分认定办法</w:t>
      </w:r>
    </w:p>
    <w:p w:rsidR="00C70A37" w:rsidRDefault="00E043B6">
      <w:pPr>
        <w:jc w:val="center"/>
        <w:rPr>
          <w:rFonts w:ascii="方正小标宋简体" w:eastAsia="方正小标宋简体" w:hint="eastAsia"/>
          <w:sz w:val="32"/>
          <w:szCs w:val="32"/>
        </w:rPr>
      </w:pPr>
      <w:r>
        <w:rPr>
          <w:rFonts w:ascii="方正小标宋简体" w:eastAsia="方正小标宋简体" w:hint="eastAsia"/>
          <w:sz w:val="32"/>
          <w:szCs w:val="32"/>
        </w:rPr>
        <w:t>（暂行）</w:t>
      </w:r>
    </w:p>
    <w:p w:rsidR="00C70A37" w:rsidRDefault="00E043B6">
      <w:pPr>
        <w:spacing w:line="480" w:lineRule="exact"/>
        <w:ind w:firstLine="627"/>
        <w:rPr>
          <w:rFonts w:ascii="仿宋_GB2312" w:eastAsia="仿宋_GB2312" w:hint="eastAsia"/>
          <w:sz w:val="32"/>
          <w:szCs w:val="32"/>
        </w:rPr>
      </w:pPr>
      <w:r>
        <w:rPr>
          <w:rFonts w:ascii="仿宋_GB2312" w:eastAsia="仿宋_GB2312" w:hint="eastAsia"/>
          <w:sz w:val="32"/>
          <w:szCs w:val="32"/>
        </w:rPr>
        <w:t>为深入贯彻落实立德树人根本任务，培养德智体美劳全面发展的社会主义建设者和接班人，结合学校“绿色校园”建设工作，学校决定开展劳动教育，并进行劳动学分认定，具体办法如下：</w:t>
      </w:r>
    </w:p>
    <w:p w:rsidR="00C70A37" w:rsidRDefault="00E043B6">
      <w:pPr>
        <w:spacing w:line="480" w:lineRule="exact"/>
        <w:ind w:firstLine="627"/>
        <w:jc w:val="center"/>
        <w:rPr>
          <w:rFonts w:ascii="黑体" w:eastAsia="黑体" w:hint="eastAsia"/>
          <w:sz w:val="32"/>
          <w:szCs w:val="32"/>
        </w:rPr>
      </w:pPr>
      <w:r>
        <w:rPr>
          <w:rFonts w:ascii="黑体" w:eastAsia="黑体" w:hint="eastAsia"/>
          <w:sz w:val="32"/>
          <w:szCs w:val="32"/>
        </w:rPr>
        <w:t>一、劳动学分认定的原则</w:t>
      </w:r>
    </w:p>
    <w:p w:rsidR="00C70A37" w:rsidRDefault="00E043B6">
      <w:pPr>
        <w:spacing w:line="480" w:lineRule="exact"/>
        <w:ind w:firstLine="627"/>
        <w:rPr>
          <w:rFonts w:ascii="仿宋_GB2312" w:eastAsia="仿宋_GB2312" w:hint="eastAsia"/>
          <w:sz w:val="32"/>
          <w:szCs w:val="32"/>
        </w:rPr>
      </w:pPr>
      <w:r>
        <w:rPr>
          <w:rFonts w:ascii="楷体_GB2312" w:eastAsia="楷体_GB2312" w:hint="eastAsia"/>
          <w:b/>
          <w:sz w:val="32"/>
          <w:szCs w:val="32"/>
        </w:rPr>
        <w:t>第一条</w:t>
      </w:r>
      <w:r>
        <w:rPr>
          <w:rFonts w:ascii="仿宋_GB2312" w:eastAsia="仿宋_GB2312" w:hint="eastAsia"/>
          <w:sz w:val="32"/>
          <w:szCs w:val="32"/>
        </w:rPr>
        <w:t xml:space="preserve">  </w:t>
      </w:r>
      <w:r>
        <w:rPr>
          <w:rFonts w:ascii="仿宋_GB2312" w:eastAsia="仿宋_GB2312" w:hint="eastAsia"/>
          <w:sz w:val="32"/>
          <w:szCs w:val="32"/>
        </w:rPr>
        <w:t>根据《武汉工商学院关于加强劳动教育的指导意见》精神，为有效落实我校学生劳动教育，科学、规范、有序进行劳动学分的认定和管理。</w:t>
      </w:r>
    </w:p>
    <w:p w:rsidR="00C70A37" w:rsidRDefault="00E043B6">
      <w:pPr>
        <w:spacing w:line="480" w:lineRule="exact"/>
        <w:ind w:firstLine="627"/>
        <w:rPr>
          <w:rFonts w:ascii="仿宋_GB2312" w:eastAsia="仿宋_GB2312" w:hint="eastAsia"/>
          <w:sz w:val="32"/>
          <w:szCs w:val="32"/>
        </w:rPr>
      </w:pPr>
      <w:r>
        <w:rPr>
          <w:rFonts w:ascii="楷体_GB2312" w:eastAsia="楷体_GB2312" w:hint="eastAsia"/>
          <w:b/>
          <w:sz w:val="32"/>
          <w:szCs w:val="32"/>
        </w:rPr>
        <w:t>第二条</w:t>
      </w:r>
      <w:r>
        <w:rPr>
          <w:rFonts w:ascii="仿宋_GB2312" w:eastAsia="仿宋_GB2312" w:hint="eastAsia"/>
          <w:sz w:val="32"/>
          <w:szCs w:val="32"/>
        </w:rPr>
        <w:t xml:space="preserve">  </w:t>
      </w:r>
      <w:r>
        <w:rPr>
          <w:rFonts w:ascii="仿宋_GB2312" w:eastAsia="仿宋_GB2312" w:hint="eastAsia"/>
          <w:sz w:val="32"/>
          <w:szCs w:val="32"/>
        </w:rPr>
        <w:t>普通全日制学生须依照人才培养方案规定，修满</w:t>
      </w:r>
      <w:r>
        <w:rPr>
          <w:rFonts w:ascii="仿宋_GB2312" w:eastAsia="仿宋_GB2312" w:hint="eastAsia"/>
          <w:sz w:val="32"/>
          <w:szCs w:val="32"/>
        </w:rPr>
        <w:t>2</w:t>
      </w:r>
      <w:r>
        <w:rPr>
          <w:rFonts w:ascii="仿宋_GB2312" w:eastAsia="仿宋_GB2312" w:hint="eastAsia"/>
          <w:sz w:val="32"/>
          <w:szCs w:val="32"/>
        </w:rPr>
        <w:t>个劳动学分。</w:t>
      </w:r>
    </w:p>
    <w:p w:rsidR="00C70A37" w:rsidRDefault="00E043B6">
      <w:pPr>
        <w:spacing w:line="480" w:lineRule="exact"/>
        <w:ind w:firstLine="627"/>
        <w:rPr>
          <w:rFonts w:ascii="仿宋_GB2312" w:eastAsia="仿宋_GB2312" w:hint="eastAsia"/>
          <w:sz w:val="32"/>
          <w:szCs w:val="32"/>
        </w:rPr>
      </w:pPr>
      <w:r>
        <w:rPr>
          <w:rFonts w:ascii="楷体_GB2312" w:eastAsia="楷体_GB2312" w:hint="eastAsia"/>
          <w:b/>
          <w:sz w:val="32"/>
          <w:szCs w:val="32"/>
        </w:rPr>
        <w:t>第三条</w:t>
      </w:r>
      <w:r>
        <w:rPr>
          <w:rFonts w:ascii="仿宋_GB2312" w:eastAsia="仿宋_GB2312" w:hint="eastAsia"/>
          <w:sz w:val="32"/>
          <w:szCs w:val="32"/>
        </w:rPr>
        <w:t xml:space="preserve">  </w:t>
      </w:r>
      <w:r>
        <w:rPr>
          <w:rFonts w:ascii="仿宋_GB2312" w:eastAsia="仿宋_GB2312" w:hint="eastAsia"/>
          <w:sz w:val="32"/>
          <w:szCs w:val="32"/>
        </w:rPr>
        <w:t>学生劳动学分主要是基本劳动（教室区域）的劳动学分。该劳动学分包含在学校创新创业实践与素质拓展学分中，属于必修学分。</w:t>
      </w:r>
    </w:p>
    <w:p w:rsidR="00C70A37" w:rsidRDefault="00E043B6">
      <w:pPr>
        <w:spacing w:line="480" w:lineRule="exact"/>
        <w:ind w:firstLine="627"/>
        <w:rPr>
          <w:rFonts w:ascii="仿宋_GB2312" w:eastAsia="仿宋_GB2312" w:hint="eastAsia"/>
          <w:sz w:val="32"/>
          <w:szCs w:val="32"/>
        </w:rPr>
      </w:pPr>
      <w:r>
        <w:rPr>
          <w:rFonts w:ascii="楷体_GB2312" w:eastAsia="楷体_GB2312" w:hint="eastAsia"/>
          <w:b/>
          <w:sz w:val="32"/>
          <w:szCs w:val="32"/>
        </w:rPr>
        <w:t>第四条</w:t>
      </w:r>
      <w:r>
        <w:rPr>
          <w:rFonts w:ascii="仿宋_GB2312" w:eastAsia="仿宋_GB2312" w:hint="eastAsia"/>
          <w:sz w:val="32"/>
          <w:szCs w:val="32"/>
        </w:rPr>
        <w:t xml:space="preserve">  </w:t>
      </w:r>
      <w:r>
        <w:rPr>
          <w:rFonts w:ascii="仿宋_GB2312" w:eastAsia="仿宋_GB2312" w:hint="eastAsia"/>
          <w:sz w:val="32"/>
          <w:szCs w:val="32"/>
        </w:rPr>
        <w:t>学生在校期间所获劳动学分超出基本要求的，</w:t>
      </w:r>
      <w:r>
        <w:rPr>
          <w:rFonts w:ascii="仿宋_GB2312" w:eastAsia="仿宋_GB2312" w:hint="eastAsia"/>
          <w:sz w:val="32"/>
          <w:szCs w:val="32"/>
        </w:rPr>
        <w:lastRenderedPageBreak/>
        <w:t>超出部分计入创新创业实践与素质拓展总学分，可申请替换志愿服务、勤工助学部分的创新学分。原则上学生劳动产生的劳动学分和替换的学分总和不超过</w:t>
      </w:r>
      <w:r>
        <w:rPr>
          <w:rFonts w:ascii="仿宋_GB2312" w:eastAsia="仿宋_GB2312" w:hint="eastAsia"/>
          <w:sz w:val="32"/>
          <w:szCs w:val="32"/>
        </w:rPr>
        <w:t>4</w:t>
      </w:r>
      <w:r>
        <w:rPr>
          <w:rFonts w:ascii="仿宋_GB2312" w:eastAsia="仿宋_GB2312" w:hint="eastAsia"/>
          <w:sz w:val="32"/>
          <w:szCs w:val="32"/>
        </w:rPr>
        <w:t>个</w:t>
      </w:r>
      <w:r>
        <w:rPr>
          <w:rFonts w:ascii="仿宋_GB2312" w:eastAsia="仿宋_GB2312" w:hint="eastAsia"/>
          <w:sz w:val="32"/>
          <w:szCs w:val="32"/>
        </w:rPr>
        <w:t>学分。具体由学生工作部（校团委）认定。</w:t>
      </w:r>
    </w:p>
    <w:p w:rsidR="00C70A37" w:rsidRDefault="00E043B6">
      <w:pPr>
        <w:spacing w:line="480" w:lineRule="exact"/>
        <w:ind w:firstLine="627"/>
        <w:jc w:val="center"/>
        <w:rPr>
          <w:rFonts w:ascii="黑体" w:eastAsia="黑体" w:hint="eastAsia"/>
          <w:sz w:val="32"/>
          <w:szCs w:val="32"/>
        </w:rPr>
      </w:pPr>
      <w:r>
        <w:rPr>
          <w:rFonts w:ascii="黑体" w:eastAsia="黑体" w:hint="eastAsia"/>
          <w:sz w:val="32"/>
          <w:szCs w:val="32"/>
        </w:rPr>
        <w:t>二、劳动学分的获得</w:t>
      </w:r>
    </w:p>
    <w:p w:rsidR="00C70A37" w:rsidRDefault="00E043B6">
      <w:pPr>
        <w:spacing w:line="480" w:lineRule="exact"/>
        <w:ind w:firstLine="627"/>
        <w:rPr>
          <w:rFonts w:ascii="仿宋_GB2312" w:eastAsia="仿宋_GB2312" w:hint="eastAsia"/>
          <w:sz w:val="32"/>
          <w:szCs w:val="32"/>
        </w:rPr>
      </w:pPr>
      <w:r>
        <w:rPr>
          <w:rFonts w:ascii="楷体_GB2312" w:eastAsia="楷体_GB2312" w:hint="eastAsia"/>
          <w:b/>
          <w:sz w:val="32"/>
          <w:szCs w:val="32"/>
        </w:rPr>
        <w:t>第五条</w:t>
      </w:r>
      <w:r>
        <w:rPr>
          <w:rFonts w:ascii="仿宋_GB2312" w:eastAsia="仿宋_GB2312" w:hint="eastAsia"/>
          <w:sz w:val="32"/>
          <w:szCs w:val="32"/>
        </w:rPr>
        <w:t xml:space="preserve">  </w:t>
      </w:r>
      <w:r>
        <w:rPr>
          <w:rFonts w:ascii="仿宋_GB2312" w:eastAsia="仿宋_GB2312" w:hint="eastAsia"/>
          <w:sz w:val="32"/>
          <w:szCs w:val="32"/>
        </w:rPr>
        <w:t>学校按学年安排学生劳动任务，学生完成劳动任务并考核合格即可获得相应的劳动学分。</w:t>
      </w:r>
    </w:p>
    <w:p w:rsidR="00C70A37" w:rsidRDefault="00E043B6">
      <w:pPr>
        <w:spacing w:line="480" w:lineRule="exact"/>
        <w:ind w:firstLine="627"/>
        <w:rPr>
          <w:rFonts w:ascii="仿宋_GB2312" w:eastAsia="仿宋_GB2312" w:hint="eastAsia"/>
          <w:sz w:val="32"/>
          <w:szCs w:val="32"/>
        </w:rPr>
      </w:pPr>
      <w:r>
        <w:rPr>
          <w:rFonts w:ascii="楷体_GB2312" w:eastAsia="楷体_GB2312" w:hint="eastAsia"/>
          <w:b/>
          <w:sz w:val="32"/>
          <w:szCs w:val="32"/>
        </w:rPr>
        <w:t>第六条</w:t>
      </w:r>
      <w:r>
        <w:rPr>
          <w:rFonts w:ascii="仿宋_GB2312" w:eastAsia="仿宋_GB2312" w:hint="eastAsia"/>
          <w:sz w:val="32"/>
          <w:szCs w:val="32"/>
        </w:rPr>
        <w:t xml:space="preserve">  </w:t>
      </w:r>
      <w:r>
        <w:rPr>
          <w:rFonts w:ascii="仿宋_GB2312" w:eastAsia="仿宋_GB2312" w:hint="eastAsia"/>
          <w:sz w:val="32"/>
          <w:szCs w:val="32"/>
        </w:rPr>
        <w:t>劳动任务由学生工作部结合《武汉工商学院“绿色校园”建设方案》统一分配、管理，主要为综合楼、外语楼教室及公共区域卫生工作事项。</w:t>
      </w:r>
    </w:p>
    <w:p w:rsidR="00C70A37" w:rsidRDefault="00E043B6">
      <w:pPr>
        <w:spacing w:line="480" w:lineRule="exact"/>
        <w:ind w:firstLine="627"/>
        <w:rPr>
          <w:rFonts w:ascii="仿宋_GB2312" w:eastAsia="仿宋_GB2312" w:hint="eastAsia"/>
          <w:sz w:val="32"/>
          <w:szCs w:val="32"/>
        </w:rPr>
      </w:pPr>
      <w:r>
        <w:rPr>
          <w:rFonts w:ascii="楷体_GB2312" w:eastAsia="楷体_GB2312" w:hint="eastAsia"/>
          <w:b/>
          <w:sz w:val="32"/>
          <w:szCs w:val="32"/>
        </w:rPr>
        <w:t>第七条</w:t>
      </w:r>
      <w:r>
        <w:rPr>
          <w:rFonts w:ascii="仿宋_GB2312" w:eastAsia="仿宋_GB2312" w:hint="eastAsia"/>
          <w:sz w:val="32"/>
          <w:szCs w:val="32"/>
        </w:rPr>
        <w:t xml:space="preserve">  </w:t>
      </w:r>
      <w:r>
        <w:rPr>
          <w:rFonts w:ascii="仿宋_GB2312" w:eastAsia="仿宋_GB2312" w:hint="eastAsia"/>
          <w:sz w:val="32"/>
          <w:szCs w:val="32"/>
        </w:rPr>
        <w:t>劳动时间为工作日早上</w:t>
      </w:r>
      <w:r>
        <w:rPr>
          <w:rFonts w:ascii="仿宋_GB2312" w:eastAsia="仿宋_GB2312" w:hint="eastAsia"/>
          <w:sz w:val="32"/>
          <w:szCs w:val="32"/>
        </w:rPr>
        <w:t>7:00-7:30</w:t>
      </w:r>
      <w:r>
        <w:rPr>
          <w:rFonts w:ascii="仿宋_GB2312" w:eastAsia="仿宋_GB2312" w:hint="eastAsia"/>
          <w:sz w:val="32"/>
          <w:szCs w:val="32"/>
        </w:rPr>
        <w:t>，每天工作时长为</w:t>
      </w:r>
      <w:r>
        <w:rPr>
          <w:rFonts w:ascii="仿宋_GB2312" w:eastAsia="仿宋_GB2312" w:hint="eastAsia"/>
          <w:sz w:val="32"/>
          <w:szCs w:val="32"/>
        </w:rPr>
        <w:t>30</w:t>
      </w:r>
      <w:r>
        <w:rPr>
          <w:rFonts w:ascii="仿宋_GB2312" w:eastAsia="仿宋_GB2312" w:hint="eastAsia"/>
          <w:sz w:val="32"/>
          <w:szCs w:val="32"/>
        </w:rPr>
        <w:t>分钟，每周</w:t>
      </w:r>
      <w:r>
        <w:rPr>
          <w:rFonts w:ascii="仿宋_GB2312" w:eastAsia="仿宋_GB2312" w:hint="eastAsia"/>
          <w:sz w:val="32"/>
          <w:szCs w:val="32"/>
        </w:rPr>
        <w:t>2.5</w:t>
      </w:r>
      <w:r>
        <w:rPr>
          <w:rFonts w:ascii="仿宋_GB2312" w:eastAsia="仿宋_GB2312" w:hint="eastAsia"/>
          <w:sz w:val="32"/>
          <w:szCs w:val="32"/>
        </w:rPr>
        <w:t>小时，必要时劳动小组可适当延长劳动时间，但不能影响正常上课时间。如遇大型考试，需前一天下午</w:t>
      </w:r>
      <w:r>
        <w:rPr>
          <w:rFonts w:ascii="仿宋_GB2312" w:eastAsia="仿宋_GB2312" w:hint="eastAsia"/>
          <w:sz w:val="32"/>
          <w:szCs w:val="32"/>
        </w:rPr>
        <w:t>17:00-17:30</w:t>
      </w:r>
      <w:r>
        <w:rPr>
          <w:rFonts w:ascii="仿宋_GB2312" w:eastAsia="仿宋_GB2312" w:hint="eastAsia"/>
          <w:sz w:val="32"/>
          <w:szCs w:val="32"/>
        </w:rPr>
        <w:t>进行卫生大扫除。检查时间为劳动</w:t>
      </w:r>
      <w:r>
        <w:rPr>
          <w:rFonts w:ascii="仿宋_GB2312" w:eastAsia="仿宋_GB2312" w:hint="eastAsia"/>
          <w:sz w:val="32"/>
          <w:szCs w:val="32"/>
        </w:rPr>
        <w:t>后</w:t>
      </w:r>
      <w:r>
        <w:rPr>
          <w:rFonts w:ascii="仿宋_GB2312" w:eastAsia="仿宋_GB2312" w:hint="eastAsia"/>
          <w:sz w:val="32"/>
          <w:szCs w:val="32"/>
        </w:rPr>
        <w:t>15</w:t>
      </w:r>
      <w:r>
        <w:rPr>
          <w:rFonts w:ascii="仿宋_GB2312" w:eastAsia="仿宋_GB2312" w:hint="eastAsia"/>
          <w:sz w:val="32"/>
          <w:szCs w:val="32"/>
        </w:rPr>
        <w:t>分钟。</w:t>
      </w:r>
    </w:p>
    <w:p w:rsidR="00C70A37" w:rsidRDefault="00E043B6">
      <w:pPr>
        <w:spacing w:line="480" w:lineRule="exact"/>
        <w:ind w:firstLine="627"/>
        <w:rPr>
          <w:rFonts w:ascii="仿宋_GB2312" w:eastAsia="仿宋_GB2312" w:hint="eastAsia"/>
          <w:sz w:val="32"/>
          <w:szCs w:val="32"/>
        </w:rPr>
      </w:pPr>
      <w:r>
        <w:rPr>
          <w:rFonts w:ascii="楷体_GB2312" w:eastAsia="楷体_GB2312" w:hint="eastAsia"/>
          <w:b/>
          <w:sz w:val="32"/>
          <w:szCs w:val="32"/>
        </w:rPr>
        <w:t>第八条</w:t>
      </w:r>
      <w:r>
        <w:rPr>
          <w:rFonts w:ascii="仿宋_GB2312" w:eastAsia="仿宋_GB2312" w:hint="eastAsia"/>
          <w:sz w:val="32"/>
          <w:szCs w:val="32"/>
        </w:rPr>
        <w:t xml:space="preserve">  </w:t>
      </w:r>
      <w:r>
        <w:rPr>
          <w:rFonts w:ascii="仿宋_GB2312" w:eastAsia="仿宋_GB2312" w:hint="eastAsia"/>
          <w:sz w:val="32"/>
          <w:szCs w:val="32"/>
        </w:rPr>
        <w:t>每学年</w:t>
      </w:r>
      <w:r>
        <w:rPr>
          <w:rFonts w:ascii="仿宋_GB2312" w:eastAsia="仿宋_GB2312" w:hint="eastAsia"/>
          <w:sz w:val="32"/>
          <w:szCs w:val="32"/>
        </w:rPr>
        <w:t>10</w:t>
      </w:r>
      <w:r>
        <w:rPr>
          <w:rFonts w:ascii="仿宋_GB2312" w:eastAsia="仿宋_GB2312" w:hint="eastAsia"/>
          <w:sz w:val="32"/>
          <w:szCs w:val="32"/>
        </w:rPr>
        <w:t>月至次年</w:t>
      </w:r>
      <w:r>
        <w:rPr>
          <w:rFonts w:ascii="仿宋_GB2312" w:eastAsia="仿宋_GB2312" w:hint="eastAsia"/>
          <w:sz w:val="32"/>
          <w:szCs w:val="32"/>
        </w:rPr>
        <w:t>9</w:t>
      </w:r>
      <w:r>
        <w:rPr>
          <w:rFonts w:ascii="仿宋_GB2312" w:eastAsia="仿宋_GB2312" w:hint="eastAsia"/>
          <w:sz w:val="32"/>
          <w:szCs w:val="32"/>
        </w:rPr>
        <w:t>月（每学期考试周除外）为劳动起止时间。</w:t>
      </w:r>
    </w:p>
    <w:p w:rsidR="00C70A37" w:rsidRDefault="00E043B6">
      <w:pPr>
        <w:spacing w:line="480" w:lineRule="exact"/>
        <w:ind w:firstLine="640"/>
        <w:rPr>
          <w:rFonts w:ascii="仿宋_GB2312" w:eastAsia="仿宋_GB2312" w:hint="eastAsia"/>
          <w:sz w:val="32"/>
          <w:szCs w:val="32"/>
        </w:rPr>
      </w:pPr>
      <w:r>
        <w:rPr>
          <w:rFonts w:ascii="楷体_GB2312" w:eastAsia="楷体_GB2312" w:hint="eastAsia"/>
          <w:b/>
          <w:sz w:val="32"/>
          <w:szCs w:val="32"/>
        </w:rPr>
        <w:t>第九条</w:t>
      </w:r>
      <w:r>
        <w:rPr>
          <w:rFonts w:ascii="仿宋_GB2312" w:eastAsia="仿宋_GB2312" w:hint="eastAsia"/>
          <w:sz w:val="32"/>
          <w:szCs w:val="32"/>
        </w:rPr>
        <w:t xml:space="preserve">  </w:t>
      </w:r>
      <w:r>
        <w:rPr>
          <w:rFonts w:ascii="仿宋_GB2312" w:eastAsia="仿宋_GB2312" w:hint="eastAsia"/>
          <w:sz w:val="32"/>
          <w:szCs w:val="32"/>
        </w:rPr>
        <w:t>劳动区域卫生标准：</w:t>
      </w:r>
    </w:p>
    <w:p w:rsidR="00C70A37" w:rsidRDefault="00E043B6">
      <w:pPr>
        <w:spacing w:line="480" w:lineRule="exact"/>
        <w:ind w:firstLine="640"/>
        <w:rPr>
          <w:rFonts w:ascii="仿宋_GB2312" w:eastAsia="仿宋_GB2312" w:hint="eastAsia"/>
          <w:sz w:val="32"/>
          <w:szCs w:val="32"/>
        </w:rPr>
      </w:pPr>
      <w:r>
        <w:rPr>
          <w:rFonts w:ascii="仿宋_GB2312" w:eastAsia="仿宋_GB2312" w:hint="eastAsia"/>
          <w:sz w:val="32"/>
          <w:szCs w:val="32"/>
        </w:rPr>
        <w:t>（</w:t>
      </w:r>
      <w:r>
        <w:rPr>
          <w:rFonts w:ascii="仿宋_GB2312" w:eastAsia="仿宋_GB2312" w:hint="eastAsia"/>
          <w:sz w:val="32"/>
          <w:szCs w:val="32"/>
        </w:rPr>
        <w:t>1</w:t>
      </w:r>
      <w:r>
        <w:rPr>
          <w:rFonts w:ascii="仿宋_GB2312" w:eastAsia="仿宋_GB2312" w:hint="eastAsia"/>
          <w:sz w:val="32"/>
          <w:szCs w:val="32"/>
        </w:rPr>
        <w:t>）教室地面干净，无杂物、无积尘、无积水；</w:t>
      </w:r>
    </w:p>
    <w:p w:rsidR="00C70A37" w:rsidRDefault="00E043B6">
      <w:pPr>
        <w:spacing w:line="480" w:lineRule="exact"/>
        <w:ind w:firstLine="640"/>
        <w:rPr>
          <w:rFonts w:ascii="仿宋_GB2312" w:eastAsia="仿宋_GB2312" w:hint="eastAsia"/>
          <w:sz w:val="32"/>
          <w:szCs w:val="32"/>
        </w:rPr>
      </w:pPr>
      <w:r>
        <w:rPr>
          <w:rFonts w:ascii="仿宋_GB2312" w:eastAsia="仿宋_GB2312" w:hint="eastAsia"/>
          <w:sz w:val="32"/>
          <w:szCs w:val="32"/>
        </w:rPr>
        <w:t>（</w:t>
      </w:r>
      <w:r>
        <w:rPr>
          <w:rFonts w:ascii="仿宋_GB2312" w:eastAsia="仿宋_GB2312" w:hint="eastAsia"/>
          <w:sz w:val="32"/>
          <w:szCs w:val="32"/>
        </w:rPr>
        <w:t>2</w:t>
      </w:r>
      <w:r>
        <w:rPr>
          <w:rFonts w:ascii="仿宋_GB2312" w:eastAsia="仿宋_GB2312" w:hint="eastAsia"/>
          <w:sz w:val="32"/>
          <w:szCs w:val="32"/>
        </w:rPr>
        <w:t>）桌面上无纸屑，无乱涂乱画痕迹（定期开展“课桌涂鸦”清理活动）；</w:t>
      </w:r>
    </w:p>
    <w:p w:rsidR="00C70A37" w:rsidRDefault="00E043B6">
      <w:pPr>
        <w:spacing w:line="480" w:lineRule="exact"/>
        <w:ind w:firstLine="640"/>
        <w:rPr>
          <w:rFonts w:ascii="仿宋_GB2312" w:eastAsia="仿宋_GB2312" w:hint="eastAsia"/>
          <w:sz w:val="32"/>
          <w:szCs w:val="32"/>
        </w:rPr>
      </w:pPr>
      <w:r>
        <w:rPr>
          <w:rFonts w:ascii="仿宋_GB2312" w:eastAsia="仿宋_GB2312" w:hint="eastAsia"/>
          <w:sz w:val="32"/>
          <w:szCs w:val="32"/>
        </w:rPr>
        <w:t>（</w:t>
      </w:r>
      <w:r>
        <w:rPr>
          <w:rFonts w:ascii="仿宋_GB2312" w:eastAsia="仿宋_GB2312" w:hint="eastAsia"/>
          <w:sz w:val="32"/>
          <w:szCs w:val="32"/>
        </w:rPr>
        <w:t>3</w:t>
      </w:r>
      <w:r>
        <w:rPr>
          <w:rFonts w:ascii="仿宋_GB2312" w:eastAsia="仿宋_GB2312" w:hint="eastAsia"/>
          <w:sz w:val="32"/>
          <w:szCs w:val="32"/>
        </w:rPr>
        <w:t>）桌椅整洁无积尘，屉内无杂物；</w:t>
      </w:r>
    </w:p>
    <w:p w:rsidR="00C70A37" w:rsidRDefault="00E043B6">
      <w:pPr>
        <w:spacing w:line="480" w:lineRule="exact"/>
        <w:ind w:firstLine="640"/>
        <w:rPr>
          <w:rFonts w:ascii="仿宋_GB2312" w:eastAsia="仿宋_GB2312" w:hint="eastAsia"/>
          <w:sz w:val="32"/>
          <w:szCs w:val="32"/>
        </w:rPr>
      </w:pPr>
      <w:r>
        <w:rPr>
          <w:rFonts w:ascii="仿宋_GB2312" w:eastAsia="仿宋_GB2312" w:hint="eastAsia"/>
          <w:sz w:val="32"/>
          <w:szCs w:val="32"/>
        </w:rPr>
        <w:t>（</w:t>
      </w:r>
      <w:r>
        <w:rPr>
          <w:rFonts w:ascii="仿宋_GB2312" w:eastAsia="仿宋_GB2312" w:hint="eastAsia"/>
          <w:sz w:val="32"/>
          <w:szCs w:val="32"/>
        </w:rPr>
        <w:t>4</w:t>
      </w:r>
      <w:r>
        <w:rPr>
          <w:rFonts w:ascii="仿宋_GB2312" w:eastAsia="仿宋_GB2312" w:hint="eastAsia"/>
          <w:sz w:val="32"/>
          <w:szCs w:val="32"/>
        </w:rPr>
        <w:t>）黑板干净</w:t>
      </w:r>
      <w:r>
        <w:rPr>
          <w:rFonts w:ascii="仿宋_GB2312" w:eastAsia="仿宋_GB2312" w:hint="eastAsia"/>
          <w:sz w:val="32"/>
          <w:szCs w:val="32"/>
        </w:rPr>
        <w:t>,</w:t>
      </w:r>
      <w:r>
        <w:rPr>
          <w:rFonts w:ascii="仿宋_GB2312" w:eastAsia="仿宋_GB2312" w:hint="eastAsia"/>
          <w:sz w:val="32"/>
          <w:szCs w:val="32"/>
        </w:rPr>
        <w:t>黑板槽干净、无积尘；</w:t>
      </w:r>
    </w:p>
    <w:p w:rsidR="00C70A37" w:rsidRDefault="00E043B6">
      <w:pPr>
        <w:spacing w:line="480" w:lineRule="exact"/>
        <w:ind w:firstLine="640"/>
        <w:rPr>
          <w:rFonts w:ascii="仿宋_GB2312" w:eastAsia="仿宋_GB2312" w:hint="eastAsia"/>
          <w:sz w:val="32"/>
          <w:szCs w:val="32"/>
        </w:rPr>
      </w:pPr>
      <w:r>
        <w:rPr>
          <w:rFonts w:ascii="仿宋_GB2312" w:eastAsia="仿宋_GB2312" w:hint="eastAsia"/>
          <w:sz w:val="32"/>
          <w:szCs w:val="32"/>
        </w:rPr>
        <w:t>（</w:t>
      </w:r>
      <w:r>
        <w:rPr>
          <w:rFonts w:ascii="仿宋_GB2312" w:eastAsia="仿宋_GB2312" w:hint="eastAsia"/>
          <w:sz w:val="32"/>
          <w:szCs w:val="32"/>
        </w:rPr>
        <w:t>5</w:t>
      </w:r>
      <w:r>
        <w:rPr>
          <w:rFonts w:ascii="仿宋_GB2312" w:eastAsia="仿宋_GB2312" w:hint="eastAsia"/>
          <w:sz w:val="32"/>
          <w:szCs w:val="32"/>
        </w:rPr>
        <w:t>）讲桌干净，板书用具摆放整齐，屉内无杂物；</w:t>
      </w:r>
    </w:p>
    <w:p w:rsidR="00C70A37" w:rsidRDefault="00E043B6">
      <w:pPr>
        <w:spacing w:line="480" w:lineRule="exact"/>
        <w:ind w:firstLine="640"/>
        <w:rPr>
          <w:rFonts w:ascii="仿宋_GB2312" w:eastAsia="仿宋_GB2312" w:hint="eastAsia"/>
          <w:sz w:val="32"/>
          <w:szCs w:val="32"/>
        </w:rPr>
      </w:pPr>
      <w:r>
        <w:rPr>
          <w:rFonts w:ascii="仿宋_GB2312" w:eastAsia="仿宋_GB2312" w:hint="eastAsia"/>
          <w:sz w:val="32"/>
          <w:szCs w:val="32"/>
        </w:rPr>
        <w:t>（</w:t>
      </w:r>
      <w:r>
        <w:rPr>
          <w:rFonts w:ascii="仿宋_GB2312" w:eastAsia="仿宋_GB2312" w:hint="eastAsia"/>
          <w:sz w:val="32"/>
          <w:szCs w:val="32"/>
        </w:rPr>
        <w:t>6</w:t>
      </w:r>
      <w:r>
        <w:rPr>
          <w:rFonts w:ascii="仿宋_GB2312" w:eastAsia="仿宋_GB2312" w:hint="eastAsia"/>
          <w:sz w:val="32"/>
          <w:szCs w:val="32"/>
        </w:rPr>
        <w:t>）多媒体讲台整洁；</w:t>
      </w:r>
    </w:p>
    <w:p w:rsidR="00C70A37" w:rsidRDefault="00E043B6">
      <w:pPr>
        <w:spacing w:line="480" w:lineRule="exact"/>
        <w:ind w:firstLine="640"/>
        <w:rPr>
          <w:rFonts w:ascii="仿宋_GB2312" w:eastAsia="仿宋_GB2312" w:hint="eastAsia"/>
          <w:sz w:val="32"/>
          <w:szCs w:val="32"/>
        </w:rPr>
      </w:pPr>
      <w:r>
        <w:rPr>
          <w:rFonts w:ascii="仿宋_GB2312" w:eastAsia="仿宋_GB2312" w:hint="eastAsia"/>
          <w:sz w:val="32"/>
          <w:szCs w:val="32"/>
        </w:rPr>
        <w:t>（</w:t>
      </w:r>
      <w:r>
        <w:rPr>
          <w:rFonts w:ascii="仿宋_GB2312" w:eastAsia="仿宋_GB2312" w:hint="eastAsia"/>
          <w:sz w:val="32"/>
          <w:szCs w:val="32"/>
        </w:rPr>
        <w:t>7</w:t>
      </w:r>
      <w:r>
        <w:rPr>
          <w:rFonts w:ascii="仿宋_GB2312" w:eastAsia="仿宋_GB2312" w:hint="eastAsia"/>
          <w:sz w:val="32"/>
          <w:szCs w:val="32"/>
        </w:rPr>
        <w:t>）墙壁、门窗干净无乱贴现象；</w:t>
      </w:r>
    </w:p>
    <w:p w:rsidR="00C70A37" w:rsidRDefault="00E043B6">
      <w:pPr>
        <w:spacing w:line="480" w:lineRule="exact"/>
        <w:ind w:firstLine="640"/>
        <w:rPr>
          <w:rFonts w:ascii="仿宋_GB2312" w:eastAsia="仿宋_GB2312" w:hint="eastAsia"/>
          <w:sz w:val="32"/>
          <w:szCs w:val="32"/>
        </w:rPr>
      </w:pPr>
      <w:r>
        <w:rPr>
          <w:rFonts w:ascii="仿宋_GB2312" w:eastAsia="仿宋_GB2312" w:hint="eastAsia"/>
          <w:sz w:val="32"/>
          <w:szCs w:val="32"/>
        </w:rPr>
        <w:t>（</w:t>
      </w:r>
      <w:r>
        <w:rPr>
          <w:rFonts w:ascii="仿宋_GB2312" w:eastAsia="仿宋_GB2312" w:hint="eastAsia"/>
          <w:sz w:val="32"/>
          <w:szCs w:val="32"/>
        </w:rPr>
        <w:t>8</w:t>
      </w:r>
      <w:r>
        <w:rPr>
          <w:rFonts w:ascii="仿宋_GB2312" w:eastAsia="仿宋_GB2312" w:hint="eastAsia"/>
          <w:sz w:val="32"/>
          <w:szCs w:val="32"/>
        </w:rPr>
        <w:t>）墙壁、窗台、门窗无积尘、无污印、无蜘蛛网现象（考虑到学生安全，窗户只做窗台除尘打扫，不做外部打扫及内窗登高打扫）；</w:t>
      </w:r>
    </w:p>
    <w:p w:rsidR="00C70A37" w:rsidRDefault="00E043B6">
      <w:pPr>
        <w:spacing w:line="480" w:lineRule="exact"/>
        <w:ind w:firstLine="640"/>
        <w:rPr>
          <w:rFonts w:ascii="仿宋_GB2312" w:eastAsia="仿宋_GB2312" w:hint="eastAsia"/>
          <w:sz w:val="32"/>
          <w:szCs w:val="32"/>
        </w:rPr>
      </w:pPr>
      <w:r>
        <w:rPr>
          <w:rFonts w:ascii="仿宋_GB2312" w:eastAsia="仿宋_GB2312" w:hint="eastAsia"/>
          <w:sz w:val="32"/>
          <w:szCs w:val="32"/>
        </w:rPr>
        <w:lastRenderedPageBreak/>
        <w:t>（</w:t>
      </w:r>
      <w:r>
        <w:rPr>
          <w:rFonts w:ascii="仿宋_GB2312" w:eastAsia="仿宋_GB2312" w:hint="eastAsia"/>
          <w:sz w:val="32"/>
          <w:szCs w:val="32"/>
        </w:rPr>
        <w:t>9</w:t>
      </w:r>
      <w:r>
        <w:rPr>
          <w:rFonts w:ascii="仿宋_GB2312" w:eastAsia="仿宋_GB2312" w:hint="eastAsia"/>
          <w:sz w:val="32"/>
          <w:szCs w:val="32"/>
        </w:rPr>
        <w:t>）纸篓内无垃圾、教室垃圾根据学校垃圾分类工作标准倒入分类垃圾桶；</w:t>
      </w:r>
    </w:p>
    <w:p w:rsidR="00C70A37" w:rsidRDefault="00E043B6">
      <w:pPr>
        <w:spacing w:line="480" w:lineRule="exact"/>
        <w:ind w:firstLine="640"/>
        <w:rPr>
          <w:rFonts w:ascii="仿宋_GB2312" w:eastAsia="仿宋_GB2312" w:hint="eastAsia"/>
          <w:sz w:val="32"/>
          <w:szCs w:val="32"/>
        </w:rPr>
      </w:pPr>
      <w:r>
        <w:rPr>
          <w:rFonts w:ascii="仿宋_GB2312" w:eastAsia="仿宋_GB2312" w:hint="eastAsia"/>
          <w:sz w:val="32"/>
          <w:szCs w:val="32"/>
        </w:rPr>
        <w:t>（</w:t>
      </w:r>
      <w:r>
        <w:rPr>
          <w:rFonts w:ascii="仿宋_GB2312" w:eastAsia="仿宋_GB2312" w:hint="eastAsia"/>
          <w:sz w:val="32"/>
          <w:szCs w:val="32"/>
        </w:rPr>
        <w:t>10</w:t>
      </w:r>
      <w:r>
        <w:rPr>
          <w:rFonts w:ascii="仿宋_GB2312" w:eastAsia="仿宋_GB2312" w:hint="eastAsia"/>
          <w:sz w:val="32"/>
          <w:szCs w:val="32"/>
        </w:rPr>
        <w:t>）劳动工具摆放整齐；</w:t>
      </w:r>
    </w:p>
    <w:p w:rsidR="00C70A37" w:rsidRDefault="00E043B6">
      <w:pPr>
        <w:spacing w:line="480" w:lineRule="exact"/>
        <w:ind w:firstLine="640"/>
        <w:rPr>
          <w:rFonts w:ascii="仿宋_GB2312" w:eastAsia="仿宋_GB2312" w:hint="eastAsia"/>
          <w:sz w:val="32"/>
          <w:szCs w:val="32"/>
        </w:rPr>
      </w:pPr>
      <w:r>
        <w:rPr>
          <w:rFonts w:ascii="仿宋_GB2312" w:eastAsia="仿宋_GB2312" w:hint="eastAsia"/>
          <w:sz w:val="32"/>
          <w:szCs w:val="32"/>
        </w:rPr>
        <w:t>（</w:t>
      </w:r>
      <w:r>
        <w:rPr>
          <w:rFonts w:ascii="仿宋_GB2312" w:eastAsia="仿宋_GB2312" w:hint="eastAsia"/>
          <w:sz w:val="32"/>
          <w:szCs w:val="32"/>
        </w:rPr>
        <w:t>11</w:t>
      </w:r>
      <w:r>
        <w:rPr>
          <w:rFonts w:ascii="仿宋_GB2312" w:eastAsia="仿宋_GB2312" w:hint="eastAsia"/>
          <w:sz w:val="32"/>
          <w:szCs w:val="32"/>
        </w:rPr>
        <w:t>）教室外走廊干净</w:t>
      </w:r>
      <w:r>
        <w:rPr>
          <w:rFonts w:ascii="仿宋_GB2312" w:eastAsia="仿宋_GB2312" w:hint="eastAsia"/>
          <w:sz w:val="32"/>
          <w:szCs w:val="32"/>
        </w:rPr>
        <w:t xml:space="preserve">, </w:t>
      </w:r>
      <w:r>
        <w:rPr>
          <w:rFonts w:ascii="仿宋_GB2312" w:eastAsia="仿宋_GB2312" w:hint="eastAsia"/>
          <w:sz w:val="32"/>
          <w:szCs w:val="32"/>
        </w:rPr>
        <w:t>无杂物、无积尘、无积水。</w:t>
      </w:r>
    </w:p>
    <w:p w:rsidR="00C70A37" w:rsidRDefault="00E043B6">
      <w:pPr>
        <w:spacing w:line="480" w:lineRule="exact"/>
        <w:ind w:firstLine="640"/>
        <w:rPr>
          <w:rFonts w:ascii="仿宋_GB2312" w:eastAsia="仿宋_GB2312" w:hint="eastAsia"/>
          <w:sz w:val="32"/>
          <w:szCs w:val="32"/>
        </w:rPr>
      </w:pPr>
      <w:r>
        <w:rPr>
          <w:rFonts w:ascii="楷体_GB2312" w:eastAsia="楷体_GB2312" w:hint="eastAsia"/>
          <w:b/>
          <w:sz w:val="32"/>
          <w:szCs w:val="32"/>
        </w:rPr>
        <w:t>第十条</w:t>
      </w:r>
      <w:r>
        <w:rPr>
          <w:rFonts w:ascii="仿宋_GB2312" w:eastAsia="仿宋_GB2312" w:hint="eastAsia"/>
          <w:sz w:val="32"/>
          <w:szCs w:val="32"/>
        </w:rPr>
        <w:t xml:space="preserve">  </w:t>
      </w:r>
      <w:r>
        <w:rPr>
          <w:rFonts w:ascii="仿宋_GB2312" w:eastAsia="仿宋_GB2312" w:hint="eastAsia"/>
          <w:sz w:val="32"/>
          <w:szCs w:val="32"/>
        </w:rPr>
        <w:t>教室卫生成绩总分为</w:t>
      </w:r>
      <w:r>
        <w:rPr>
          <w:rFonts w:ascii="仿宋_GB2312" w:eastAsia="仿宋_GB2312" w:hint="eastAsia"/>
          <w:sz w:val="32"/>
          <w:szCs w:val="32"/>
        </w:rPr>
        <w:t>100</w:t>
      </w:r>
      <w:r>
        <w:rPr>
          <w:rFonts w:ascii="仿宋_GB2312" w:eastAsia="仿宋_GB2312" w:hint="eastAsia"/>
          <w:sz w:val="32"/>
          <w:szCs w:val="32"/>
        </w:rPr>
        <w:t>分，其中地面卫生</w:t>
      </w:r>
      <w:r>
        <w:rPr>
          <w:rFonts w:ascii="仿宋_GB2312" w:eastAsia="仿宋_GB2312" w:hint="eastAsia"/>
          <w:sz w:val="32"/>
          <w:szCs w:val="32"/>
        </w:rPr>
        <w:t>15</w:t>
      </w:r>
      <w:r>
        <w:rPr>
          <w:rFonts w:ascii="仿宋_GB2312" w:eastAsia="仿宋_GB2312" w:hint="eastAsia"/>
          <w:sz w:val="32"/>
          <w:szCs w:val="32"/>
        </w:rPr>
        <w:t>分、桌椅卫生</w:t>
      </w:r>
      <w:r>
        <w:rPr>
          <w:rFonts w:ascii="仿宋_GB2312" w:eastAsia="仿宋_GB2312" w:hint="eastAsia"/>
          <w:sz w:val="32"/>
          <w:szCs w:val="32"/>
        </w:rPr>
        <w:t>15</w:t>
      </w:r>
      <w:r>
        <w:rPr>
          <w:rFonts w:ascii="仿宋_GB2312" w:eastAsia="仿宋_GB2312" w:hint="eastAsia"/>
          <w:sz w:val="32"/>
          <w:szCs w:val="32"/>
        </w:rPr>
        <w:t>分、黑板（含黑板槽）卫生</w:t>
      </w:r>
      <w:r>
        <w:rPr>
          <w:rFonts w:ascii="仿宋_GB2312" w:eastAsia="仿宋_GB2312" w:hint="eastAsia"/>
          <w:sz w:val="32"/>
          <w:szCs w:val="32"/>
        </w:rPr>
        <w:t>15</w:t>
      </w:r>
      <w:r>
        <w:rPr>
          <w:rFonts w:ascii="仿宋_GB2312" w:eastAsia="仿宋_GB2312" w:hint="eastAsia"/>
          <w:sz w:val="32"/>
          <w:szCs w:val="32"/>
        </w:rPr>
        <w:t>分、讲台（含多媒体台）卫生</w:t>
      </w:r>
      <w:r>
        <w:rPr>
          <w:rFonts w:ascii="仿宋_GB2312" w:eastAsia="仿宋_GB2312" w:hint="eastAsia"/>
          <w:sz w:val="32"/>
          <w:szCs w:val="32"/>
        </w:rPr>
        <w:t>15</w:t>
      </w:r>
      <w:r>
        <w:rPr>
          <w:rFonts w:ascii="仿宋_GB2312" w:eastAsia="仿宋_GB2312" w:hint="eastAsia"/>
          <w:sz w:val="32"/>
          <w:szCs w:val="32"/>
        </w:rPr>
        <w:t>分、墙壁门窗卫生</w:t>
      </w:r>
      <w:r>
        <w:rPr>
          <w:rFonts w:ascii="仿宋_GB2312" w:eastAsia="仿宋_GB2312" w:hint="eastAsia"/>
          <w:sz w:val="32"/>
          <w:szCs w:val="32"/>
        </w:rPr>
        <w:t>15</w:t>
      </w:r>
      <w:r>
        <w:rPr>
          <w:rFonts w:ascii="仿宋_GB2312" w:eastAsia="仿宋_GB2312" w:hint="eastAsia"/>
          <w:sz w:val="32"/>
          <w:szCs w:val="32"/>
        </w:rPr>
        <w:t>分、纸篓（含劳动工具）整洁</w:t>
      </w:r>
      <w:r>
        <w:rPr>
          <w:rFonts w:ascii="仿宋_GB2312" w:eastAsia="仿宋_GB2312" w:hint="eastAsia"/>
          <w:sz w:val="32"/>
          <w:szCs w:val="32"/>
        </w:rPr>
        <w:t>10</w:t>
      </w:r>
      <w:r>
        <w:rPr>
          <w:rFonts w:ascii="仿宋_GB2312" w:eastAsia="仿宋_GB2312" w:hint="eastAsia"/>
          <w:sz w:val="32"/>
          <w:szCs w:val="32"/>
        </w:rPr>
        <w:t>分、室外走廊卫生</w:t>
      </w:r>
      <w:r>
        <w:rPr>
          <w:rFonts w:ascii="仿宋_GB2312" w:eastAsia="仿宋_GB2312" w:hint="eastAsia"/>
          <w:sz w:val="32"/>
          <w:szCs w:val="32"/>
        </w:rPr>
        <w:t>15</w:t>
      </w:r>
      <w:r>
        <w:rPr>
          <w:rFonts w:ascii="仿宋_GB2312" w:eastAsia="仿宋_GB2312" w:hint="eastAsia"/>
          <w:sz w:val="32"/>
          <w:szCs w:val="32"/>
        </w:rPr>
        <w:t>分，详见《“绿色教室”评分细则》。整体工作</w:t>
      </w:r>
      <w:r>
        <w:rPr>
          <w:rFonts w:ascii="仿宋_GB2312" w:eastAsia="仿宋_GB2312" w:hint="eastAsia"/>
          <w:sz w:val="32"/>
          <w:szCs w:val="32"/>
        </w:rPr>
        <w:t>完成情况优秀者可适当加分，最高分不超过</w:t>
      </w:r>
      <w:r>
        <w:rPr>
          <w:rFonts w:ascii="仿宋_GB2312" w:eastAsia="仿宋_GB2312" w:hint="eastAsia"/>
          <w:sz w:val="32"/>
          <w:szCs w:val="32"/>
        </w:rPr>
        <w:t>100</w:t>
      </w:r>
      <w:r>
        <w:rPr>
          <w:rFonts w:ascii="仿宋_GB2312" w:eastAsia="仿宋_GB2312" w:hint="eastAsia"/>
          <w:sz w:val="32"/>
          <w:szCs w:val="32"/>
        </w:rPr>
        <w:t>分。</w:t>
      </w:r>
    </w:p>
    <w:p w:rsidR="00C70A37" w:rsidRDefault="00E043B6">
      <w:pPr>
        <w:spacing w:line="480" w:lineRule="exact"/>
        <w:ind w:firstLine="640"/>
        <w:rPr>
          <w:rFonts w:ascii="仿宋_GB2312" w:eastAsia="仿宋_GB2312" w:hint="eastAsia"/>
          <w:sz w:val="32"/>
          <w:szCs w:val="32"/>
        </w:rPr>
      </w:pPr>
      <w:r>
        <w:rPr>
          <w:rFonts w:ascii="仿宋_GB2312" w:eastAsia="仿宋_GB2312" w:hint="eastAsia"/>
          <w:sz w:val="32"/>
          <w:szCs w:val="32"/>
        </w:rPr>
        <w:t>学年平均分</w:t>
      </w:r>
      <w:r>
        <w:rPr>
          <w:rFonts w:ascii="仿宋_GB2312" w:eastAsia="仿宋_GB2312" w:hint="eastAsia"/>
          <w:sz w:val="32"/>
          <w:szCs w:val="32"/>
        </w:rPr>
        <w:t>90</w:t>
      </w:r>
      <w:r>
        <w:rPr>
          <w:rFonts w:ascii="仿宋_GB2312" w:eastAsia="仿宋_GB2312" w:hint="eastAsia"/>
          <w:sz w:val="32"/>
          <w:szCs w:val="32"/>
        </w:rPr>
        <w:t>分及以上者，可申报认定劳动学分。</w:t>
      </w:r>
    </w:p>
    <w:p w:rsidR="00C70A37" w:rsidRDefault="00E043B6">
      <w:pPr>
        <w:spacing w:line="480" w:lineRule="exact"/>
        <w:ind w:firstLine="627"/>
        <w:jc w:val="center"/>
        <w:rPr>
          <w:rFonts w:ascii="黑体" w:eastAsia="黑体" w:hint="eastAsia"/>
          <w:sz w:val="32"/>
          <w:szCs w:val="32"/>
        </w:rPr>
      </w:pPr>
      <w:r>
        <w:rPr>
          <w:rFonts w:ascii="黑体" w:eastAsia="黑体" w:hint="eastAsia"/>
          <w:sz w:val="32"/>
          <w:szCs w:val="32"/>
        </w:rPr>
        <w:t>三、劳动学分的认定流程</w:t>
      </w:r>
    </w:p>
    <w:p w:rsidR="00C70A37" w:rsidRDefault="00E043B6">
      <w:pPr>
        <w:spacing w:line="480" w:lineRule="exact"/>
        <w:ind w:firstLine="627"/>
        <w:rPr>
          <w:rFonts w:ascii="仿宋_GB2312" w:eastAsia="仿宋_GB2312" w:hint="eastAsia"/>
          <w:sz w:val="32"/>
          <w:szCs w:val="32"/>
        </w:rPr>
      </w:pPr>
      <w:r>
        <w:rPr>
          <w:rFonts w:ascii="楷体_GB2312" w:eastAsia="楷体_GB2312" w:hint="eastAsia"/>
          <w:b/>
          <w:sz w:val="32"/>
          <w:szCs w:val="32"/>
        </w:rPr>
        <w:t>第十一条</w:t>
      </w:r>
      <w:r>
        <w:rPr>
          <w:rFonts w:ascii="仿宋_GB2312" w:eastAsia="仿宋_GB2312" w:hint="eastAsia"/>
          <w:sz w:val="32"/>
          <w:szCs w:val="32"/>
        </w:rPr>
        <w:t xml:space="preserve">  </w:t>
      </w:r>
      <w:r>
        <w:rPr>
          <w:rFonts w:ascii="仿宋_GB2312" w:eastAsia="仿宋_GB2312" w:hint="eastAsia"/>
          <w:sz w:val="32"/>
          <w:szCs w:val="32"/>
        </w:rPr>
        <w:t>学生工作部负责协调全校学生劳动学分的申报及认定工作。</w:t>
      </w:r>
    </w:p>
    <w:p w:rsidR="00C70A37" w:rsidRDefault="00E043B6">
      <w:pPr>
        <w:spacing w:line="480" w:lineRule="exact"/>
        <w:ind w:firstLine="627"/>
        <w:rPr>
          <w:rFonts w:ascii="仿宋_GB2312" w:eastAsia="仿宋_GB2312" w:hint="eastAsia"/>
          <w:sz w:val="32"/>
          <w:szCs w:val="32"/>
        </w:rPr>
      </w:pPr>
      <w:r>
        <w:rPr>
          <w:rFonts w:ascii="楷体_GB2312" w:eastAsia="楷体_GB2312" w:hint="eastAsia"/>
          <w:b/>
          <w:sz w:val="32"/>
          <w:szCs w:val="32"/>
        </w:rPr>
        <w:t>第十二条</w:t>
      </w:r>
      <w:r>
        <w:rPr>
          <w:rFonts w:ascii="仿宋_GB2312" w:eastAsia="仿宋_GB2312" w:hint="eastAsia"/>
          <w:sz w:val="32"/>
          <w:szCs w:val="32"/>
        </w:rPr>
        <w:t xml:space="preserve">  </w:t>
      </w:r>
      <w:r>
        <w:rPr>
          <w:rFonts w:ascii="仿宋_GB2312" w:eastAsia="仿宋_GB2312" w:hint="eastAsia"/>
          <w:sz w:val="32"/>
          <w:szCs w:val="32"/>
        </w:rPr>
        <w:t>各学院负责建立学生劳动管理台帐，组织实施劳动学分初步认定、申报及初审等工作。</w:t>
      </w:r>
    </w:p>
    <w:p w:rsidR="00C70A37" w:rsidRDefault="00E043B6">
      <w:pPr>
        <w:spacing w:line="480" w:lineRule="exact"/>
        <w:ind w:firstLine="627"/>
        <w:rPr>
          <w:rFonts w:ascii="仿宋_GB2312" w:eastAsia="仿宋_GB2312" w:hint="eastAsia"/>
          <w:sz w:val="32"/>
          <w:szCs w:val="32"/>
        </w:rPr>
      </w:pPr>
      <w:r>
        <w:rPr>
          <w:rFonts w:ascii="楷体_GB2312" w:eastAsia="楷体_GB2312" w:hint="eastAsia"/>
          <w:b/>
          <w:sz w:val="32"/>
          <w:szCs w:val="32"/>
        </w:rPr>
        <w:t>第十三条</w:t>
      </w:r>
      <w:r>
        <w:rPr>
          <w:rFonts w:ascii="仿宋_GB2312" w:eastAsia="仿宋_GB2312" w:hint="eastAsia"/>
          <w:sz w:val="32"/>
          <w:szCs w:val="32"/>
        </w:rPr>
        <w:t xml:space="preserve">  </w:t>
      </w:r>
      <w:r>
        <w:rPr>
          <w:rFonts w:ascii="仿宋_GB2312" w:eastAsia="仿宋_GB2312" w:hint="eastAsia"/>
          <w:sz w:val="32"/>
          <w:szCs w:val="32"/>
        </w:rPr>
        <w:t>每学年末，根据学校检查结果，结合学院学生劳动管理台帐，确定获得学分及未获得学分学生。</w:t>
      </w:r>
    </w:p>
    <w:p w:rsidR="00C70A37" w:rsidRDefault="00E043B6">
      <w:pPr>
        <w:spacing w:line="480" w:lineRule="exact"/>
        <w:ind w:firstLine="627"/>
        <w:rPr>
          <w:rFonts w:ascii="仿宋_GB2312" w:eastAsia="仿宋_GB2312" w:hint="eastAsia"/>
          <w:sz w:val="32"/>
          <w:szCs w:val="32"/>
        </w:rPr>
      </w:pPr>
      <w:r>
        <w:rPr>
          <w:rFonts w:ascii="楷体_GB2312" w:eastAsia="楷体_GB2312" w:hint="eastAsia"/>
          <w:b/>
          <w:sz w:val="32"/>
          <w:szCs w:val="32"/>
        </w:rPr>
        <w:t>第十四条</w:t>
      </w:r>
      <w:r>
        <w:rPr>
          <w:rFonts w:ascii="仿宋_GB2312" w:eastAsia="仿宋_GB2312" w:hint="eastAsia"/>
          <w:sz w:val="32"/>
          <w:szCs w:val="32"/>
        </w:rPr>
        <w:t xml:space="preserve">  </w:t>
      </w:r>
      <w:r>
        <w:rPr>
          <w:rFonts w:ascii="仿宋_GB2312" w:eastAsia="仿宋_GB2312" w:hint="eastAsia"/>
          <w:sz w:val="32"/>
          <w:szCs w:val="32"/>
        </w:rPr>
        <w:t>各班级将学生劳动台帐及所获劳动学分情况进行公示，公示无异议后由辅导员进行学分初步认定。</w:t>
      </w:r>
    </w:p>
    <w:p w:rsidR="00C70A37" w:rsidRDefault="00E043B6">
      <w:pPr>
        <w:spacing w:line="480" w:lineRule="exact"/>
        <w:ind w:firstLine="627"/>
        <w:rPr>
          <w:rFonts w:ascii="仿宋_GB2312" w:eastAsia="仿宋_GB2312" w:hint="eastAsia"/>
          <w:sz w:val="32"/>
          <w:szCs w:val="32"/>
        </w:rPr>
      </w:pPr>
      <w:r>
        <w:rPr>
          <w:rFonts w:ascii="楷体_GB2312" w:eastAsia="楷体_GB2312" w:hint="eastAsia"/>
          <w:b/>
          <w:sz w:val="32"/>
          <w:szCs w:val="32"/>
        </w:rPr>
        <w:t>第十五条</w:t>
      </w:r>
      <w:r>
        <w:rPr>
          <w:rFonts w:ascii="仿宋_GB2312" w:eastAsia="仿宋_GB2312" w:hint="eastAsia"/>
          <w:sz w:val="32"/>
          <w:szCs w:val="32"/>
        </w:rPr>
        <w:t xml:space="preserve">  </w:t>
      </w:r>
      <w:r>
        <w:rPr>
          <w:rFonts w:ascii="仿宋_GB2312" w:eastAsia="仿宋_GB2312" w:hint="eastAsia"/>
          <w:sz w:val="32"/>
          <w:szCs w:val="32"/>
        </w:rPr>
        <w:t>辅导员申报的学生劳动学分由各学院负责初审，学生工作部（校团委）复核后予以认定。</w:t>
      </w:r>
    </w:p>
    <w:p w:rsidR="00C70A37" w:rsidRDefault="00E043B6">
      <w:pPr>
        <w:spacing w:line="480" w:lineRule="exact"/>
        <w:ind w:firstLine="627"/>
        <w:rPr>
          <w:rFonts w:ascii="仿宋_GB2312" w:eastAsia="仿宋_GB2312" w:hint="eastAsia"/>
          <w:sz w:val="32"/>
          <w:szCs w:val="32"/>
        </w:rPr>
      </w:pPr>
      <w:r>
        <w:rPr>
          <w:rFonts w:ascii="楷体_GB2312" w:eastAsia="楷体_GB2312" w:hint="eastAsia"/>
          <w:b/>
          <w:sz w:val="32"/>
          <w:szCs w:val="32"/>
        </w:rPr>
        <w:t>第十六条</w:t>
      </w:r>
      <w:r>
        <w:rPr>
          <w:rFonts w:ascii="楷体_GB2312" w:eastAsia="楷体_GB2312" w:hint="eastAsia"/>
          <w:b/>
          <w:sz w:val="32"/>
          <w:szCs w:val="32"/>
        </w:rPr>
        <w:t xml:space="preserve">  </w:t>
      </w:r>
      <w:r>
        <w:rPr>
          <w:rFonts w:ascii="仿宋_GB2312" w:eastAsia="仿宋_GB2312" w:hint="eastAsia"/>
          <w:sz w:val="32"/>
          <w:szCs w:val="32"/>
        </w:rPr>
        <w:t>学生工作部将劳动学分认定情况提交教务部审定备案。</w:t>
      </w:r>
    </w:p>
    <w:p w:rsidR="00C70A37" w:rsidRDefault="00E043B6">
      <w:pPr>
        <w:spacing w:line="480" w:lineRule="exact"/>
        <w:ind w:firstLine="627"/>
        <w:rPr>
          <w:rFonts w:ascii="仿宋_GB2312" w:eastAsia="仿宋_GB2312" w:hint="eastAsia"/>
          <w:sz w:val="32"/>
          <w:szCs w:val="32"/>
        </w:rPr>
      </w:pPr>
      <w:r>
        <w:rPr>
          <w:rFonts w:ascii="楷体_GB2312" w:eastAsia="楷体_GB2312" w:hint="eastAsia"/>
          <w:b/>
          <w:sz w:val="32"/>
          <w:szCs w:val="32"/>
        </w:rPr>
        <w:t>第十七条</w:t>
      </w:r>
      <w:r>
        <w:rPr>
          <w:rFonts w:ascii="仿宋_GB2312" w:eastAsia="仿宋_GB2312" w:hint="eastAsia"/>
          <w:sz w:val="32"/>
          <w:szCs w:val="32"/>
        </w:rPr>
        <w:t xml:space="preserve">  </w:t>
      </w:r>
      <w:r>
        <w:rPr>
          <w:rFonts w:ascii="仿宋_GB2312" w:eastAsia="仿宋_GB2312" w:hint="eastAsia"/>
          <w:sz w:val="32"/>
          <w:szCs w:val="32"/>
        </w:rPr>
        <w:t>未获得学分的学生参加下学年公共义务劳动，进行重修。</w:t>
      </w:r>
    </w:p>
    <w:p w:rsidR="00C70A37" w:rsidRDefault="00E043B6">
      <w:pPr>
        <w:spacing w:line="480" w:lineRule="exact"/>
        <w:ind w:firstLine="627"/>
        <w:rPr>
          <w:rFonts w:ascii="仿宋_GB2312" w:eastAsia="仿宋_GB2312" w:hint="eastAsia"/>
          <w:sz w:val="32"/>
          <w:szCs w:val="32"/>
        </w:rPr>
      </w:pPr>
      <w:r>
        <w:rPr>
          <w:rFonts w:ascii="楷体_GB2312" w:eastAsia="楷体_GB2312" w:hint="eastAsia"/>
          <w:b/>
          <w:sz w:val="32"/>
          <w:szCs w:val="32"/>
        </w:rPr>
        <w:t>第十八条</w:t>
      </w:r>
      <w:r>
        <w:rPr>
          <w:rFonts w:ascii="仿宋_GB2312" w:eastAsia="仿宋_GB2312" w:hint="eastAsia"/>
          <w:sz w:val="32"/>
          <w:szCs w:val="32"/>
        </w:rPr>
        <w:t xml:space="preserve">  </w:t>
      </w:r>
      <w:r>
        <w:rPr>
          <w:rFonts w:ascii="仿宋_GB2312" w:eastAsia="仿宋_GB2312" w:hint="eastAsia"/>
          <w:sz w:val="32"/>
          <w:szCs w:val="32"/>
        </w:rPr>
        <w:t>学生因身体原因无法完成学校指定劳动项目的，经个人申请、学生家长或医院证明、学院复核后，可选择力所能及的其他劳动项目，学院核实后予以认定。</w:t>
      </w:r>
    </w:p>
    <w:p w:rsidR="00C70A37" w:rsidRDefault="00E043B6">
      <w:pPr>
        <w:spacing w:line="480" w:lineRule="exact"/>
        <w:ind w:firstLine="627"/>
        <w:jc w:val="center"/>
        <w:rPr>
          <w:rFonts w:ascii="黑体" w:eastAsia="黑体" w:hint="eastAsia"/>
          <w:sz w:val="32"/>
          <w:szCs w:val="32"/>
        </w:rPr>
      </w:pPr>
      <w:r>
        <w:rPr>
          <w:rFonts w:ascii="黑体" w:eastAsia="黑体" w:hint="eastAsia"/>
          <w:sz w:val="32"/>
          <w:szCs w:val="32"/>
        </w:rPr>
        <w:lastRenderedPageBreak/>
        <w:t>四、劳动学分的实施时间</w:t>
      </w:r>
    </w:p>
    <w:p w:rsidR="00C70A37" w:rsidRDefault="00E043B6">
      <w:pPr>
        <w:spacing w:line="480" w:lineRule="exact"/>
        <w:ind w:firstLine="627"/>
        <w:rPr>
          <w:rFonts w:ascii="仿宋_GB2312" w:eastAsia="仿宋_GB2312" w:hint="eastAsia"/>
          <w:sz w:val="32"/>
          <w:szCs w:val="32"/>
        </w:rPr>
      </w:pPr>
      <w:r>
        <w:rPr>
          <w:rFonts w:ascii="楷体_GB2312" w:eastAsia="楷体_GB2312" w:hint="eastAsia"/>
          <w:b/>
          <w:sz w:val="32"/>
          <w:szCs w:val="32"/>
        </w:rPr>
        <w:t>第十九条</w:t>
      </w:r>
      <w:r>
        <w:rPr>
          <w:rFonts w:ascii="仿宋_GB2312" w:eastAsia="仿宋_GB2312" w:hint="eastAsia"/>
          <w:sz w:val="32"/>
          <w:szCs w:val="32"/>
        </w:rPr>
        <w:t xml:space="preserve">  </w:t>
      </w:r>
      <w:r>
        <w:rPr>
          <w:rFonts w:ascii="仿宋_GB2312" w:eastAsia="仿宋_GB2312" w:hint="eastAsia"/>
          <w:sz w:val="32"/>
          <w:szCs w:val="32"/>
        </w:rPr>
        <w:t>本办法从</w:t>
      </w:r>
      <w:r>
        <w:rPr>
          <w:rFonts w:ascii="仿宋_GB2312" w:eastAsia="仿宋_GB2312" w:hint="eastAsia"/>
          <w:sz w:val="32"/>
          <w:szCs w:val="32"/>
        </w:rPr>
        <w:t>2019</w:t>
      </w:r>
      <w:r>
        <w:rPr>
          <w:rFonts w:ascii="仿宋_GB2312" w:eastAsia="仿宋_GB2312" w:hint="eastAsia"/>
          <w:sz w:val="32"/>
          <w:szCs w:val="32"/>
        </w:rPr>
        <w:t>级学生开始实施；</w:t>
      </w:r>
      <w:r>
        <w:rPr>
          <w:rFonts w:ascii="仿宋_GB2312" w:eastAsia="仿宋_GB2312" w:hint="eastAsia"/>
          <w:sz w:val="32"/>
          <w:szCs w:val="32"/>
        </w:rPr>
        <w:t>2018</w:t>
      </w:r>
      <w:r>
        <w:rPr>
          <w:rFonts w:ascii="仿宋_GB2312" w:eastAsia="仿宋_GB2312" w:hint="eastAsia"/>
          <w:sz w:val="32"/>
          <w:szCs w:val="32"/>
        </w:rPr>
        <w:t>及之前年级学生按照《武汉工商学院劳动教育实施办法》和《武汉工商学院“绿色校园</w:t>
      </w:r>
      <w:r>
        <w:rPr>
          <w:rFonts w:ascii="仿宋_GB2312" w:eastAsia="仿宋_GB2312" w:hint="eastAsia"/>
          <w:sz w:val="32"/>
          <w:szCs w:val="32"/>
        </w:rPr>
        <w:t>”建设方案》开展劳动教育活动，参照志愿服务标准认定劳动学分，具体事项由学生工作部安排。</w:t>
      </w:r>
    </w:p>
    <w:p w:rsidR="00C70A37" w:rsidRDefault="00E043B6">
      <w:pPr>
        <w:spacing w:line="480" w:lineRule="exact"/>
        <w:ind w:firstLine="627"/>
        <w:rPr>
          <w:rFonts w:ascii="仿宋_GB2312" w:eastAsia="仿宋_GB2312" w:hint="eastAsia"/>
          <w:sz w:val="32"/>
          <w:szCs w:val="32"/>
        </w:rPr>
      </w:pPr>
      <w:r>
        <w:rPr>
          <w:rFonts w:ascii="楷体_GB2312" w:eastAsia="楷体_GB2312" w:hint="eastAsia"/>
          <w:b/>
          <w:sz w:val="32"/>
          <w:szCs w:val="32"/>
        </w:rPr>
        <w:t>第二十条</w:t>
      </w:r>
      <w:r>
        <w:rPr>
          <w:rFonts w:ascii="仿宋_GB2312" w:eastAsia="仿宋_GB2312" w:hint="eastAsia"/>
          <w:sz w:val="32"/>
          <w:szCs w:val="32"/>
        </w:rPr>
        <w:t xml:space="preserve">  </w:t>
      </w:r>
      <w:r>
        <w:rPr>
          <w:rFonts w:ascii="仿宋_GB2312" w:eastAsia="仿宋_GB2312" w:hint="eastAsia"/>
          <w:sz w:val="32"/>
          <w:szCs w:val="32"/>
        </w:rPr>
        <w:t>本办法自</w:t>
      </w:r>
      <w:r>
        <w:rPr>
          <w:rFonts w:ascii="仿宋_GB2312" w:eastAsia="仿宋_GB2312" w:hint="eastAsia"/>
          <w:sz w:val="32"/>
          <w:szCs w:val="32"/>
        </w:rPr>
        <w:t>2019</w:t>
      </w:r>
      <w:r>
        <w:rPr>
          <w:rFonts w:ascii="仿宋_GB2312" w:eastAsia="仿宋_GB2312" w:hint="eastAsia"/>
          <w:sz w:val="32"/>
          <w:szCs w:val="32"/>
        </w:rPr>
        <w:t>年</w:t>
      </w:r>
      <w:r>
        <w:rPr>
          <w:rFonts w:ascii="仿宋_GB2312" w:eastAsia="仿宋_GB2312" w:hint="eastAsia"/>
          <w:sz w:val="32"/>
          <w:szCs w:val="32"/>
        </w:rPr>
        <w:t>9</w:t>
      </w:r>
      <w:r>
        <w:rPr>
          <w:rFonts w:ascii="仿宋_GB2312" w:eastAsia="仿宋_GB2312" w:hint="eastAsia"/>
          <w:sz w:val="32"/>
          <w:szCs w:val="32"/>
        </w:rPr>
        <w:t>月</w:t>
      </w:r>
      <w:r>
        <w:rPr>
          <w:rFonts w:ascii="仿宋_GB2312" w:eastAsia="仿宋_GB2312" w:hint="eastAsia"/>
          <w:sz w:val="32"/>
          <w:szCs w:val="32"/>
        </w:rPr>
        <w:t>1</w:t>
      </w:r>
      <w:r>
        <w:rPr>
          <w:rFonts w:ascii="仿宋_GB2312" w:eastAsia="仿宋_GB2312" w:hint="eastAsia"/>
          <w:sz w:val="32"/>
          <w:szCs w:val="32"/>
        </w:rPr>
        <w:t>日起执行，由学工部、教务部负责解释。</w:t>
      </w:r>
    </w:p>
    <w:p w:rsidR="00C70A37" w:rsidRDefault="00C70A37">
      <w:pPr>
        <w:spacing w:line="520" w:lineRule="exact"/>
        <w:ind w:firstLine="627"/>
        <w:rPr>
          <w:rFonts w:ascii="仿宋_GB2312" w:eastAsia="仿宋_GB2312" w:hint="eastAsia"/>
          <w:color w:val="FF0000"/>
          <w:sz w:val="32"/>
          <w:szCs w:val="32"/>
        </w:rPr>
      </w:pPr>
    </w:p>
    <w:tbl>
      <w:tblPr>
        <w:tblW w:w="10800" w:type="dxa"/>
        <w:jc w:val="center"/>
        <w:tblLayout w:type="fixed"/>
        <w:tblLook w:val="04A0"/>
      </w:tblPr>
      <w:tblGrid>
        <w:gridCol w:w="1080"/>
        <w:gridCol w:w="1080"/>
        <w:gridCol w:w="1080"/>
        <w:gridCol w:w="1080"/>
        <w:gridCol w:w="1080"/>
        <w:gridCol w:w="1080"/>
        <w:gridCol w:w="1080"/>
        <w:gridCol w:w="1080"/>
        <w:gridCol w:w="1080"/>
        <w:gridCol w:w="1080"/>
      </w:tblGrid>
      <w:tr w:rsidR="00C70A37">
        <w:trPr>
          <w:trHeight w:val="480"/>
          <w:jc w:val="center"/>
        </w:trPr>
        <w:tc>
          <w:tcPr>
            <w:tcW w:w="10800" w:type="dxa"/>
            <w:gridSpan w:val="10"/>
            <w:tcBorders>
              <w:top w:val="nil"/>
              <w:left w:val="nil"/>
              <w:bottom w:val="nil"/>
              <w:right w:val="nil"/>
            </w:tcBorders>
            <w:shd w:val="clear" w:color="auto" w:fill="auto"/>
            <w:vAlign w:val="center"/>
          </w:tcPr>
          <w:p w:rsidR="00C70A37" w:rsidRDefault="00E043B6">
            <w:pPr>
              <w:widowControl/>
              <w:jc w:val="center"/>
              <w:rPr>
                <w:rFonts w:ascii="方正小标宋简体" w:eastAsia="方正小标宋简体" w:hAnsi="宋体" w:cs="宋体"/>
                <w:b/>
                <w:bCs/>
                <w:color w:val="000000"/>
                <w:kern w:val="0"/>
                <w:sz w:val="32"/>
                <w:szCs w:val="32"/>
              </w:rPr>
            </w:pPr>
            <w:r>
              <w:rPr>
                <w:rFonts w:ascii="方正小标宋简体" w:eastAsia="方正小标宋简体" w:hAnsi="宋体" w:cs="宋体" w:hint="eastAsia"/>
                <w:b/>
                <w:bCs/>
                <w:color w:val="000000"/>
                <w:kern w:val="0"/>
                <w:sz w:val="32"/>
                <w:szCs w:val="32"/>
              </w:rPr>
              <w:t>“绿色教室”评分细则</w:t>
            </w:r>
          </w:p>
        </w:tc>
      </w:tr>
      <w:tr w:rsidR="00C70A37">
        <w:trPr>
          <w:trHeight w:val="480"/>
          <w:jc w:val="center"/>
        </w:trPr>
        <w:tc>
          <w:tcPr>
            <w:tcW w:w="10800" w:type="dxa"/>
            <w:gridSpan w:val="10"/>
            <w:tcBorders>
              <w:top w:val="nil"/>
              <w:left w:val="nil"/>
              <w:bottom w:val="nil"/>
              <w:right w:val="nil"/>
            </w:tcBorders>
            <w:shd w:val="clear" w:color="auto" w:fill="auto"/>
            <w:noWrap/>
            <w:vAlign w:val="bottom"/>
          </w:tcPr>
          <w:p w:rsidR="00C70A37" w:rsidRDefault="00E043B6">
            <w:pPr>
              <w:widowControl/>
              <w:jc w:val="center"/>
              <w:rPr>
                <w:rFonts w:ascii="宋体" w:hAnsi="宋体" w:cs="宋体"/>
                <w:color w:val="000000"/>
                <w:kern w:val="0"/>
                <w:sz w:val="22"/>
              </w:rPr>
            </w:pPr>
            <w:r>
              <w:rPr>
                <w:rFonts w:ascii="宋体" w:hAnsi="宋体" w:cs="宋体" w:hint="eastAsia"/>
                <w:color w:val="000000"/>
                <w:kern w:val="0"/>
                <w:sz w:val="22"/>
              </w:rPr>
              <w:t>教室号：</w:t>
            </w:r>
            <w:r>
              <w:rPr>
                <w:rFonts w:ascii="宋体" w:hAnsi="宋体" w:cs="宋体" w:hint="eastAsia"/>
                <w:color w:val="000000"/>
                <w:kern w:val="0"/>
                <w:sz w:val="22"/>
                <w:u w:val="single"/>
              </w:rPr>
              <w:t xml:space="preserve">     </w:t>
            </w:r>
            <w:r>
              <w:rPr>
                <w:rFonts w:ascii="宋体" w:hAnsi="宋体" w:cs="宋体" w:hint="eastAsia"/>
                <w:color w:val="000000"/>
                <w:kern w:val="0"/>
                <w:sz w:val="22"/>
              </w:rPr>
              <w:t xml:space="preserve"> </w:t>
            </w:r>
            <w:r>
              <w:rPr>
                <w:rFonts w:ascii="宋体" w:hAnsi="宋体" w:cs="宋体" w:hint="eastAsia"/>
                <w:color w:val="000000"/>
                <w:kern w:val="0"/>
                <w:sz w:val="22"/>
              </w:rPr>
              <w:t>创建班级：</w:t>
            </w:r>
            <w:r>
              <w:rPr>
                <w:rFonts w:ascii="宋体" w:hAnsi="宋体" w:cs="宋体" w:hint="eastAsia"/>
                <w:color w:val="000000"/>
                <w:kern w:val="0"/>
                <w:sz w:val="22"/>
                <w:u w:val="single"/>
              </w:rPr>
              <w:t xml:space="preserve">          </w:t>
            </w:r>
            <w:r>
              <w:rPr>
                <w:rFonts w:ascii="宋体" w:hAnsi="宋体" w:cs="宋体" w:hint="eastAsia"/>
                <w:color w:val="000000"/>
                <w:kern w:val="0"/>
                <w:sz w:val="22"/>
              </w:rPr>
              <w:t xml:space="preserve"> </w:t>
            </w:r>
            <w:r>
              <w:rPr>
                <w:rFonts w:ascii="宋体" w:hAnsi="宋体" w:cs="宋体" w:hint="eastAsia"/>
                <w:color w:val="000000"/>
                <w:kern w:val="0"/>
                <w:sz w:val="22"/>
              </w:rPr>
              <w:t>第</w:t>
            </w:r>
            <w:r>
              <w:rPr>
                <w:rFonts w:ascii="宋体" w:hAnsi="宋体" w:cs="宋体" w:hint="eastAsia"/>
                <w:color w:val="000000"/>
                <w:kern w:val="0"/>
                <w:sz w:val="22"/>
                <w:u w:val="single"/>
              </w:rPr>
              <w:t xml:space="preserve">   </w:t>
            </w:r>
            <w:r>
              <w:rPr>
                <w:rFonts w:ascii="宋体" w:hAnsi="宋体" w:cs="宋体" w:hint="eastAsia"/>
                <w:color w:val="000000"/>
                <w:kern w:val="0"/>
                <w:sz w:val="22"/>
              </w:rPr>
              <w:t>周</w:t>
            </w:r>
            <w:r>
              <w:rPr>
                <w:rFonts w:ascii="宋体" w:hAnsi="宋体" w:cs="宋体" w:hint="eastAsia"/>
                <w:color w:val="000000"/>
                <w:kern w:val="0"/>
                <w:sz w:val="22"/>
              </w:rPr>
              <w:t xml:space="preserve">     </w:t>
            </w:r>
            <w:r>
              <w:rPr>
                <w:rFonts w:ascii="宋体" w:hAnsi="宋体" w:cs="宋体" w:hint="eastAsia"/>
                <w:color w:val="000000"/>
                <w:kern w:val="0"/>
                <w:sz w:val="22"/>
              </w:rPr>
              <w:t>本周均分：</w:t>
            </w:r>
            <w:r>
              <w:rPr>
                <w:rFonts w:ascii="宋体" w:hAnsi="宋体" w:cs="宋体" w:hint="eastAsia"/>
                <w:color w:val="000000"/>
                <w:kern w:val="0"/>
                <w:sz w:val="22"/>
                <w:u w:val="single"/>
              </w:rPr>
              <w:t xml:space="preserve">      </w:t>
            </w:r>
            <w:r>
              <w:rPr>
                <w:rFonts w:ascii="宋体" w:hAnsi="宋体" w:cs="宋体" w:hint="eastAsia"/>
                <w:color w:val="000000"/>
                <w:kern w:val="0"/>
                <w:sz w:val="22"/>
              </w:rPr>
              <w:t>评分人：</w:t>
            </w:r>
            <w:r>
              <w:rPr>
                <w:rFonts w:ascii="宋体" w:hAnsi="宋体" w:cs="宋体" w:hint="eastAsia"/>
                <w:color w:val="000000"/>
                <w:kern w:val="0"/>
                <w:sz w:val="22"/>
                <w:u w:val="single"/>
              </w:rPr>
              <w:t xml:space="preserve">                        </w:t>
            </w:r>
          </w:p>
        </w:tc>
      </w:tr>
      <w:tr w:rsidR="00C70A37">
        <w:trPr>
          <w:trHeight w:val="859"/>
          <w:jc w:val="center"/>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C70A37" w:rsidRDefault="00E043B6">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single" w:sz="4" w:space="0" w:color="auto"/>
              <w:left w:val="nil"/>
              <w:bottom w:val="single" w:sz="4" w:space="0" w:color="auto"/>
              <w:right w:val="single" w:sz="4" w:space="0" w:color="auto"/>
            </w:tcBorders>
            <w:shd w:val="clear" w:color="auto" w:fill="auto"/>
            <w:vAlign w:val="center"/>
          </w:tcPr>
          <w:p w:rsidR="00C70A37" w:rsidRDefault="00E043B6">
            <w:pPr>
              <w:widowControl/>
              <w:jc w:val="center"/>
              <w:rPr>
                <w:rFonts w:ascii="宋体" w:hAnsi="宋体" w:cs="宋体"/>
                <w:color w:val="000000"/>
                <w:kern w:val="0"/>
                <w:sz w:val="22"/>
              </w:rPr>
            </w:pPr>
            <w:r>
              <w:rPr>
                <w:rFonts w:ascii="宋体" w:hAnsi="宋体" w:cs="宋体" w:hint="eastAsia"/>
                <w:color w:val="000000"/>
                <w:kern w:val="0"/>
                <w:sz w:val="22"/>
              </w:rPr>
              <w:t>地面卫生（</w:t>
            </w:r>
            <w:r>
              <w:rPr>
                <w:rFonts w:ascii="宋体" w:hAnsi="宋体" w:cs="宋体" w:hint="eastAsia"/>
                <w:color w:val="000000"/>
                <w:kern w:val="0"/>
                <w:sz w:val="22"/>
              </w:rPr>
              <w:t>15</w:t>
            </w:r>
            <w:r>
              <w:rPr>
                <w:rFonts w:ascii="宋体" w:hAnsi="宋体" w:cs="宋体" w:hint="eastAsia"/>
                <w:color w:val="000000"/>
                <w:kern w:val="0"/>
                <w:sz w:val="22"/>
              </w:rPr>
              <w:t>分）</w:t>
            </w:r>
          </w:p>
        </w:tc>
        <w:tc>
          <w:tcPr>
            <w:tcW w:w="1080" w:type="dxa"/>
            <w:tcBorders>
              <w:top w:val="single" w:sz="4" w:space="0" w:color="auto"/>
              <w:left w:val="nil"/>
              <w:bottom w:val="single" w:sz="4" w:space="0" w:color="auto"/>
              <w:right w:val="single" w:sz="4" w:space="0" w:color="auto"/>
            </w:tcBorders>
            <w:shd w:val="clear" w:color="auto" w:fill="auto"/>
            <w:vAlign w:val="center"/>
          </w:tcPr>
          <w:p w:rsidR="00C70A37" w:rsidRDefault="00E043B6">
            <w:pPr>
              <w:widowControl/>
              <w:jc w:val="center"/>
              <w:rPr>
                <w:rFonts w:ascii="宋体" w:hAnsi="宋体" w:cs="宋体"/>
                <w:color w:val="000000"/>
                <w:kern w:val="0"/>
                <w:sz w:val="22"/>
              </w:rPr>
            </w:pPr>
            <w:r>
              <w:rPr>
                <w:rFonts w:ascii="宋体" w:hAnsi="宋体" w:cs="宋体" w:hint="eastAsia"/>
                <w:color w:val="000000"/>
                <w:kern w:val="0"/>
                <w:sz w:val="22"/>
              </w:rPr>
              <w:t>桌椅卫生（</w:t>
            </w:r>
            <w:r>
              <w:rPr>
                <w:rFonts w:ascii="宋体" w:hAnsi="宋体" w:cs="宋体" w:hint="eastAsia"/>
                <w:color w:val="000000"/>
                <w:kern w:val="0"/>
                <w:sz w:val="22"/>
              </w:rPr>
              <w:t>15</w:t>
            </w:r>
            <w:r>
              <w:rPr>
                <w:rFonts w:ascii="宋体" w:hAnsi="宋体" w:cs="宋体" w:hint="eastAsia"/>
                <w:color w:val="000000"/>
                <w:kern w:val="0"/>
                <w:sz w:val="22"/>
              </w:rPr>
              <w:t>分）</w:t>
            </w:r>
          </w:p>
        </w:tc>
        <w:tc>
          <w:tcPr>
            <w:tcW w:w="1080" w:type="dxa"/>
            <w:tcBorders>
              <w:top w:val="single" w:sz="4" w:space="0" w:color="auto"/>
              <w:left w:val="nil"/>
              <w:bottom w:val="single" w:sz="4" w:space="0" w:color="auto"/>
              <w:right w:val="single" w:sz="4" w:space="0" w:color="auto"/>
            </w:tcBorders>
            <w:shd w:val="clear" w:color="auto" w:fill="auto"/>
            <w:vAlign w:val="center"/>
          </w:tcPr>
          <w:p w:rsidR="00C70A37" w:rsidRDefault="00E043B6">
            <w:pPr>
              <w:widowControl/>
              <w:jc w:val="center"/>
              <w:rPr>
                <w:rFonts w:ascii="宋体" w:hAnsi="宋体" w:cs="宋体"/>
                <w:color w:val="000000"/>
                <w:kern w:val="0"/>
                <w:sz w:val="22"/>
              </w:rPr>
            </w:pPr>
            <w:r>
              <w:rPr>
                <w:rFonts w:ascii="宋体" w:hAnsi="宋体" w:cs="宋体" w:hint="eastAsia"/>
                <w:color w:val="000000"/>
                <w:kern w:val="0"/>
                <w:sz w:val="22"/>
              </w:rPr>
              <w:t>黑板卫生</w:t>
            </w:r>
            <w:r>
              <w:rPr>
                <w:rFonts w:ascii="宋体" w:hAnsi="宋体" w:cs="宋体" w:hint="eastAsia"/>
                <w:color w:val="000000"/>
                <w:kern w:val="0"/>
                <w:sz w:val="22"/>
              </w:rPr>
              <w:br/>
            </w:r>
            <w:r>
              <w:rPr>
                <w:rFonts w:ascii="宋体" w:hAnsi="宋体" w:cs="宋体" w:hint="eastAsia"/>
                <w:color w:val="000000"/>
                <w:kern w:val="0"/>
                <w:sz w:val="22"/>
              </w:rPr>
              <w:t>（</w:t>
            </w:r>
            <w:r>
              <w:rPr>
                <w:rFonts w:ascii="宋体" w:hAnsi="宋体" w:cs="宋体" w:hint="eastAsia"/>
                <w:color w:val="000000"/>
                <w:kern w:val="0"/>
                <w:sz w:val="22"/>
              </w:rPr>
              <w:t>15</w:t>
            </w:r>
            <w:r>
              <w:rPr>
                <w:rFonts w:ascii="宋体" w:hAnsi="宋体" w:cs="宋体" w:hint="eastAsia"/>
                <w:color w:val="000000"/>
                <w:kern w:val="0"/>
                <w:sz w:val="22"/>
              </w:rPr>
              <w:t>分）</w:t>
            </w:r>
          </w:p>
        </w:tc>
        <w:tc>
          <w:tcPr>
            <w:tcW w:w="1080" w:type="dxa"/>
            <w:tcBorders>
              <w:top w:val="single" w:sz="4" w:space="0" w:color="auto"/>
              <w:left w:val="nil"/>
              <w:bottom w:val="single" w:sz="4" w:space="0" w:color="auto"/>
              <w:right w:val="single" w:sz="4" w:space="0" w:color="auto"/>
            </w:tcBorders>
            <w:shd w:val="clear" w:color="auto" w:fill="auto"/>
            <w:vAlign w:val="center"/>
          </w:tcPr>
          <w:p w:rsidR="00C70A37" w:rsidRDefault="00E043B6">
            <w:pPr>
              <w:widowControl/>
              <w:jc w:val="center"/>
              <w:rPr>
                <w:rFonts w:ascii="宋体" w:hAnsi="宋体" w:cs="宋体"/>
                <w:color w:val="000000"/>
                <w:kern w:val="0"/>
                <w:sz w:val="22"/>
              </w:rPr>
            </w:pPr>
            <w:r>
              <w:rPr>
                <w:rFonts w:ascii="宋体" w:hAnsi="宋体" w:cs="宋体" w:hint="eastAsia"/>
                <w:color w:val="000000"/>
                <w:kern w:val="0"/>
                <w:sz w:val="22"/>
              </w:rPr>
              <w:t>讲台卫生</w:t>
            </w:r>
            <w:r>
              <w:rPr>
                <w:rFonts w:ascii="宋体" w:hAnsi="宋体" w:cs="宋体" w:hint="eastAsia"/>
                <w:color w:val="000000"/>
                <w:kern w:val="0"/>
                <w:sz w:val="22"/>
              </w:rPr>
              <w:br/>
            </w:r>
            <w:r>
              <w:rPr>
                <w:rFonts w:ascii="宋体" w:hAnsi="宋体" w:cs="宋体" w:hint="eastAsia"/>
                <w:color w:val="000000"/>
                <w:kern w:val="0"/>
                <w:sz w:val="22"/>
              </w:rPr>
              <w:t>（</w:t>
            </w:r>
            <w:r>
              <w:rPr>
                <w:rFonts w:ascii="宋体" w:hAnsi="宋体" w:cs="宋体" w:hint="eastAsia"/>
                <w:color w:val="000000"/>
                <w:kern w:val="0"/>
                <w:sz w:val="22"/>
              </w:rPr>
              <w:t>15</w:t>
            </w:r>
            <w:r>
              <w:rPr>
                <w:rFonts w:ascii="宋体" w:hAnsi="宋体" w:cs="宋体" w:hint="eastAsia"/>
                <w:color w:val="000000"/>
                <w:kern w:val="0"/>
                <w:sz w:val="22"/>
              </w:rPr>
              <w:t>分）</w:t>
            </w:r>
          </w:p>
        </w:tc>
        <w:tc>
          <w:tcPr>
            <w:tcW w:w="1080" w:type="dxa"/>
            <w:tcBorders>
              <w:top w:val="single" w:sz="4" w:space="0" w:color="auto"/>
              <w:left w:val="nil"/>
              <w:bottom w:val="single" w:sz="4" w:space="0" w:color="auto"/>
              <w:right w:val="single" w:sz="4" w:space="0" w:color="auto"/>
            </w:tcBorders>
            <w:shd w:val="clear" w:color="auto" w:fill="auto"/>
            <w:vAlign w:val="center"/>
          </w:tcPr>
          <w:p w:rsidR="00C70A37" w:rsidRDefault="00E043B6">
            <w:pPr>
              <w:widowControl/>
              <w:jc w:val="center"/>
              <w:rPr>
                <w:rFonts w:ascii="宋体" w:hAnsi="宋体" w:cs="宋体"/>
                <w:color w:val="000000"/>
                <w:kern w:val="0"/>
                <w:sz w:val="22"/>
              </w:rPr>
            </w:pPr>
            <w:r>
              <w:rPr>
                <w:rFonts w:ascii="宋体" w:hAnsi="宋体" w:cs="宋体" w:hint="eastAsia"/>
                <w:color w:val="000000"/>
                <w:kern w:val="0"/>
                <w:sz w:val="22"/>
              </w:rPr>
              <w:t>墙壁门窗卫生</w:t>
            </w:r>
            <w:r>
              <w:rPr>
                <w:rFonts w:ascii="宋体" w:hAnsi="宋体" w:cs="宋体" w:hint="eastAsia"/>
                <w:color w:val="000000"/>
                <w:kern w:val="0"/>
                <w:sz w:val="22"/>
              </w:rPr>
              <w:br/>
            </w:r>
            <w:r>
              <w:rPr>
                <w:rFonts w:ascii="宋体" w:hAnsi="宋体" w:cs="宋体" w:hint="eastAsia"/>
                <w:color w:val="000000"/>
                <w:kern w:val="0"/>
                <w:sz w:val="22"/>
              </w:rPr>
              <w:t>（</w:t>
            </w:r>
            <w:r>
              <w:rPr>
                <w:rFonts w:ascii="宋体" w:hAnsi="宋体" w:cs="宋体" w:hint="eastAsia"/>
                <w:color w:val="000000"/>
                <w:kern w:val="0"/>
                <w:sz w:val="22"/>
              </w:rPr>
              <w:t>15</w:t>
            </w:r>
            <w:r>
              <w:rPr>
                <w:rFonts w:ascii="宋体" w:hAnsi="宋体" w:cs="宋体" w:hint="eastAsia"/>
                <w:color w:val="000000"/>
                <w:kern w:val="0"/>
                <w:sz w:val="22"/>
              </w:rPr>
              <w:t>分）</w:t>
            </w:r>
          </w:p>
        </w:tc>
        <w:tc>
          <w:tcPr>
            <w:tcW w:w="1080" w:type="dxa"/>
            <w:tcBorders>
              <w:top w:val="single" w:sz="4" w:space="0" w:color="auto"/>
              <w:left w:val="nil"/>
              <w:bottom w:val="single" w:sz="4" w:space="0" w:color="auto"/>
              <w:right w:val="single" w:sz="4" w:space="0" w:color="auto"/>
            </w:tcBorders>
            <w:shd w:val="clear" w:color="auto" w:fill="auto"/>
            <w:vAlign w:val="center"/>
          </w:tcPr>
          <w:p w:rsidR="00C70A37" w:rsidRDefault="00E043B6">
            <w:pPr>
              <w:widowControl/>
              <w:jc w:val="center"/>
              <w:rPr>
                <w:rFonts w:ascii="宋体" w:hAnsi="宋体" w:cs="宋体"/>
                <w:color w:val="000000"/>
                <w:kern w:val="0"/>
                <w:sz w:val="22"/>
              </w:rPr>
            </w:pPr>
            <w:r>
              <w:rPr>
                <w:rFonts w:ascii="宋体" w:hAnsi="宋体" w:cs="宋体" w:hint="eastAsia"/>
                <w:color w:val="000000"/>
                <w:kern w:val="0"/>
                <w:sz w:val="22"/>
              </w:rPr>
              <w:t>纸篓卫生</w:t>
            </w:r>
            <w:r>
              <w:rPr>
                <w:rFonts w:ascii="宋体" w:hAnsi="宋体" w:cs="宋体" w:hint="eastAsia"/>
                <w:color w:val="000000"/>
                <w:kern w:val="0"/>
                <w:sz w:val="22"/>
              </w:rPr>
              <w:br/>
            </w:r>
            <w:r>
              <w:rPr>
                <w:rFonts w:ascii="宋体" w:hAnsi="宋体" w:cs="宋体" w:hint="eastAsia"/>
                <w:color w:val="000000"/>
                <w:kern w:val="0"/>
                <w:sz w:val="22"/>
              </w:rPr>
              <w:t>（</w:t>
            </w:r>
            <w:r>
              <w:rPr>
                <w:rFonts w:ascii="宋体" w:hAnsi="宋体" w:cs="宋体" w:hint="eastAsia"/>
                <w:color w:val="000000"/>
                <w:kern w:val="0"/>
                <w:sz w:val="22"/>
              </w:rPr>
              <w:t>10</w:t>
            </w:r>
            <w:r>
              <w:rPr>
                <w:rFonts w:ascii="宋体" w:hAnsi="宋体" w:cs="宋体" w:hint="eastAsia"/>
                <w:color w:val="000000"/>
                <w:kern w:val="0"/>
                <w:sz w:val="22"/>
              </w:rPr>
              <w:t>分）</w:t>
            </w:r>
          </w:p>
        </w:tc>
        <w:tc>
          <w:tcPr>
            <w:tcW w:w="1080" w:type="dxa"/>
            <w:tcBorders>
              <w:top w:val="single" w:sz="4" w:space="0" w:color="auto"/>
              <w:left w:val="nil"/>
              <w:bottom w:val="single" w:sz="4" w:space="0" w:color="auto"/>
              <w:right w:val="single" w:sz="4" w:space="0" w:color="auto"/>
            </w:tcBorders>
            <w:shd w:val="clear" w:color="auto" w:fill="auto"/>
            <w:vAlign w:val="center"/>
          </w:tcPr>
          <w:p w:rsidR="00C70A37" w:rsidRDefault="00E043B6">
            <w:pPr>
              <w:widowControl/>
              <w:jc w:val="center"/>
              <w:rPr>
                <w:rFonts w:ascii="宋体" w:hAnsi="宋体" w:cs="宋体"/>
                <w:color w:val="000000"/>
                <w:kern w:val="0"/>
                <w:sz w:val="22"/>
              </w:rPr>
            </w:pPr>
            <w:r>
              <w:rPr>
                <w:rFonts w:ascii="宋体" w:hAnsi="宋体" w:cs="宋体" w:hint="eastAsia"/>
                <w:color w:val="000000"/>
                <w:kern w:val="0"/>
                <w:sz w:val="22"/>
              </w:rPr>
              <w:t>室外走廊卫生</w:t>
            </w:r>
            <w:r>
              <w:rPr>
                <w:rFonts w:ascii="宋体" w:hAnsi="宋体" w:cs="宋体" w:hint="eastAsia"/>
                <w:color w:val="000000"/>
                <w:kern w:val="0"/>
                <w:sz w:val="22"/>
              </w:rPr>
              <w:br/>
            </w:r>
            <w:r>
              <w:rPr>
                <w:rFonts w:ascii="宋体" w:hAnsi="宋体" w:cs="宋体" w:hint="eastAsia"/>
                <w:color w:val="000000"/>
                <w:kern w:val="0"/>
                <w:sz w:val="22"/>
              </w:rPr>
              <w:t>（</w:t>
            </w:r>
            <w:r>
              <w:rPr>
                <w:rFonts w:ascii="宋体" w:hAnsi="宋体" w:cs="宋体" w:hint="eastAsia"/>
                <w:color w:val="000000"/>
                <w:kern w:val="0"/>
                <w:sz w:val="22"/>
              </w:rPr>
              <w:t>10</w:t>
            </w:r>
            <w:r>
              <w:rPr>
                <w:rFonts w:ascii="宋体" w:hAnsi="宋体" w:cs="宋体" w:hint="eastAsia"/>
                <w:color w:val="000000"/>
                <w:kern w:val="0"/>
                <w:sz w:val="22"/>
              </w:rPr>
              <w:t>分）</w:t>
            </w:r>
          </w:p>
        </w:tc>
        <w:tc>
          <w:tcPr>
            <w:tcW w:w="1080" w:type="dxa"/>
            <w:tcBorders>
              <w:top w:val="single" w:sz="4" w:space="0" w:color="auto"/>
              <w:left w:val="nil"/>
              <w:bottom w:val="single" w:sz="4" w:space="0" w:color="auto"/>
              <w:right w:val="single" w:sz="4" w:space="0" w:color="auto"/>
            </w:tcBorders>
            <w:shd w:val="clear" w:color="auto" w:fill="auto"/>
            <w:vAlign w:val="center"/>
          </w:tcPr>
          <w:p w:rsidR="00C70A37" w:rsidRDefault="00E043B6">
            <w:pPr>
              <w:widowControl/>
              <w:jc w:val="center"/>
              <w:rPr>
                <w:rFonts w:ascii="宋体" w:hAnsi="宋体" w:cs="宋体"/>
                <w:color w:val="000000"/>
                <w:kern w:val="0"/>
                <w:sz w:val="22"/>
              </w:rPr>
            </w:pPr>
            <w:r>
              <w:rPr>
                <w:rFonts w:ascii="宋体" w:hAnsi="宋体" w:cs="宋体" w:hint="eastAsia"/>
                <w:color w:val="000000"/>
                <w:kern w:val="0"/>
                <w:sz w:val="22"/>
              </w:rPr>
              <w:t>总分</w:t>
            </w:r>
          </w:p>
        </w:tc>
        <w:tc>
          <w:tcPr>
            <w:tcW w:w="1080" w:type="dxa"/>
            <w:tcBorders>
              <w:top w:val="single" w:sz="4" w:space="0" w:color="auto"/>
              <w:left w:val="nil"/>
              <w:bottom w:val="single" w:sz="4" w:space="0" w:color="auto"/>
              <w:right w:val="single" w:sz="4" w:space="0" w:color="auto"/>
            </w:tcBorders>
            <w:shd w:val="clear" w:color="auto" w:fill="auto"/>
            <w:vAlign w:val="center"/>
          </w:tcPr>
          <w:p w:rsidR="00C70A37" w:rsidRDefault="00E043B6">
            <w:pPr>
              <w:widowControl/>
              <w:jc w:val="center"/>
              <w:rPr>
                <w:rFonts w:ascii="宋体" w:hAnsi="宋体" w:cs="宋体"/>
                <w:color w:val="000000"/>
                <w:kern w:val="0"/>
                <w:sz w:val="22"/>
              </w:rPr>
            </w:pPr>
            <w:r>
              <w:rPr>
                <w:rFonts w:ascii="宋体" w:hAnsi="宋体" w:cs="宋体" w:hint="eastAsia"/>
                <w:color w:val="000000"/>
                <w:kern w:val="0"/>
                <w:sz w:val="22"/>
              </w:rPr>
              <w:t>备注</w:t>
            </w:r>
          </w:p>
        </w:tc>
      </w:tr>
      <w:tr w:rsidR="00C70A37">
        <w:trPr>
          <w:trHeight w:val="402"/>
          <w:jc w:val="center"/>
        </w:trPr>
        <w:tc>
          <w:tcPr>
            <w:tcW w:w="1080" w:type="dxa"/>
            <w:tcBorders>
              <w:top w:val="nil"/>
              <w:left w:val="single" w:sz="4" w:space="0" w:color="auto"/>
              <w:bottom w:val="single" w:sz="4" w:space="0" w:color="auto"/>
              <w:right w:val="single" w:sz="4" w:space="0" w:color="auto"/>
            </w:tcBorders>
            <w:shd w:val="clear" w:color="auto" w:fill="auto"/>
            <w:vAlign w:val="center"/>
          </w:tcPr>
          <w:p w:rsidR="00C70A37" w:rsidRDefault="00E043B6">
            <w:pPr>
              <w:widowControl/>
              <w:jc w:val="left"/>
              <w:rPr>
                <w:rFonts w:ascii="宋体" w:hAnsi="宋体" w:cs="宋体"/>
                <w:color w:val="000000"/>
                <w:kern w:val="0"/>
                <w:sz w:val="22"/>
              </w:rPr>
            </w:pPr>
            <w:r>
              <w:rPr>
                <w:rFonts w:ascii="宋体" w:hAnsi="宋体" w:cs="宋体" w:hint="eastAsia"/>
                <w:color w:val="000000"/>
                <w:kern w:val="0"/>
                <w:sz w:val="22"/>
              </w:rPr>
              <w:t>星期一</w:t>
            </w:r>
          </w:p>
        </w:tc>
        <w:tc>
          <w:tcPr>
            <w:tcW w:w="1080" w:type="dxa"/>
            <w:tcBorders>
              <w:top w:val="nil"/>
              <w:left w:val="nil"/>
              <w:bottom w:val="single" w:sz="4" w:space="0" w:color="auto"/>
              <w:right w:val="single" w:sz="4" w:space="0" w:color="auto"/>
            </w:tcBorders>
            <w:shd w:val="clear" w:color="auto" w:fill="auto"/>
            <w:vAlign w:val="center"/>
          </w:tcPr>
          <w:p w:rsidR="00C70A37" w:rsidRDefault="00E043B6">
            <w:pPr>
              <w:widowControl/>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tcPr>
          <w:p w:rsidR="00C70A37" w:rsidRDefault="00E043B6">
            <w:pPr>
              <w:widowControl/>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tcPr>
          <w:p w:rsidR="00C70A37" w:rsidRDefault="00E043B6">
            <w:pPr>
              <w:widowControl/>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tcPr>
          <w:p w:rsidR="00C70A37" w:rsidRDefault="00E043B6">
            <w:pPr>
              <w:widowControl/>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tcPr>
          <w:p w:rsidR="00C70A37" w:rsidRDefault="00E043B6">
            <w:pPr>
              <w:widowControl/>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tcPr>
          <w:p w:rsidR="00C70A37" w:rsidRDefault="00E043B6">
            <w:pPr>
              <w:widowControl/>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tcPr>
          <w:p w:rsidR="00C70A37" w:rsidRDefault="00E043B6">
            <w:pPr>
              <w:widowControl/>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tcPr>
          <w:p w:rsidR="00C70A37" w:rsidRDefault="00E043B6">
            <w:pPr>
              <w:widowControl/>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tcPr>
          <w:p w:rsidR="00C70A37" w:rsidRDefault="00E043B6">
            <w:pPr>
              <w:widowControl/>
              <w:rPr>
                <w:rFonts w:ascii="宋体" w:hAnsi="宋体" w:cs="宋体"/>
                <w:color w:val="000000"/>
                <w:kern w:val="0"/>
                <w:sz w:val="22"/>
              </w:rPr>
            </w:pPr>
            <w:r>
              <w:rPr>
                <w:rFonts w:ascii="宋体" w:hAnsi="宋体" w:cs="宋体" w:hint="eastAsia"/>
                <w:color w:val="000000"/>
                <w:kern w:val="0"/>
                <w:sz w:val="22"/>
              </w:rPr>
              <w:t xml:space="preserve">　</w:t>
            </w:r>
          </w:p>
        </w:tc>
      </w:tr>
      <w:tr w:rsidR="00C70A37">
        <w:trPr>
          <w:trHeight w:val="402"/>
          <w:jc w:val="center"/>
        </w:trPr>
        <w:tc>
          <w:tcPr>
            <w:tcW w:w="1080" w:type="dxa"/>
            <w:tcBorders>
              <w:top w:val="nil"/>
              <w:left w:val="single" w:sz="4" w:space="0" w:color="auto"/>
              <w:bottom w:val="single" w:sz="4" w:space="0" w:color="auto"/>
              <w:right w:val="single" w:sz="4" w:space="0" w:color="auto"/>
            </w:tcBorders>
            <w:shd w:val="clear" w:color="auto" w:fill="auto"/>
            <w:vAlign w:val="center"/>
          </w:tcPr>
          <w:p w:rsidR="00C70A37" w:rsidRDefault="00E043B6">
            <w:pPr>
              <w:widowControl/>
              <w:jc w:val="left"/>
              <w:rPr>
                <w:rFonts w:ascii="宋体" w:hAnsi="宋体" w:cs="宋体"/>
                <w:color w:val="000000"/>
                <w:kern w:val="0"/>
                <w:sz w:val="22"/>
              </w:rPr>
            </w:pPr>
            <w:r>
              <w:rPr>
                <w:rFonts w:ascii="宋体" w:hAnsi="宋体" w:cs="宋体" w:hint="eastAsia"/>
                <w:color w:val="000000"/>
                <w:kern w:val="0"/>
                <w:sz w:val="22"/>
              </w:rPr>
              <w:t>星期二</w:t>
            </w:r>
          </w:p>
        </w:tc>
        <w:tc>
          <w:tcPr>
            <w:tcW w:w="1080" w:type="dxa"/>
            <w:tcBorders>
              <w:top w:val="nil"/>
              <w:left w:val="nil"/>
              <w:bottom w:val="single" w:sz="4" w:space="0" w:color="auto"/>
              <w:right w:val="single" w:sz="4" w:space="0" w:color="auto"/>
            </w:tcBorders>
            <w:shd w:val="clear" w:color="auto" w:fill="auto"/>
            <w:vAlign w:val="center"/>
          </w:tcPr>
          <w:p w:rsidR="00C70A37" w:rsidRDefault="00E043B6">
            <w:pPr>
              <w:widowControl/>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tcPr>
          <w:p w:rsidR="00C70A37" w:rsidRDefault="00E043B6">
            <w:pPr>
              <w:widowControl/>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tcPr>
          <w:p w:rsidR="00C70A37" w:rsidRDefault="00E043B6">
            <w:pPr>
              <w:widowControl/>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tcPr>
          <w:p w:rsidR="00C70A37" w:rsidRDefault="00E043B6">
            <w:pPr>
              <w:widowControl/>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tcPr>
          <w:p w:rsidR="00C70A37" w:rsidRDefault="00E043B6">
            <w:pPr>
              <w:widowControl/>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tcPr>
          <w:p w:rsidR="00C70A37" w:rsidRDefault="00E043B6">
            <w:pPr>
              <w:widowControl/>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tcPr>
          <w:p w:rsidR="00C70A37" w:rsidRDefault="00E043B6">
            <w:pPr>
              <w:widowControl/>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tcPr>
          <w:p w:rsidR="00C70A37" w:rsidRDefault="00E043B6">
            <w:pPr>
              <w:widowControl/>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tcPr>
          <w:p w:rsidR="00C70A37" w:rsidRDefault="00E043B6">
            <w:pPr>
              <w:widowControl/>
              <w:rPr>
                <w:rFonts w:ascii="宋体" w:hAnsi="宋体" w:cs="宋体"/>
                <w:color w:val="000000"/>
                <w:kern w:val="0"/>
                <w:sz w:val="22"/>
              </w:rPr>
            </w:pPr>
            <w:r>
              <w:rPr>
                <w:rFonts w:ascii="宋体" w:hAnsi="宋体" w:cs="宋体" w:hint="eastAsia"/>
                <w:color w:val="000000"/>
                <w:kern w:val="0"/>
                <w:sz w:val="22"/>
              </w:rPr>
              <w:t xml:space="preserve">　</w:t>
            </w:r>
          </w:p>
        </w:tc>
      </w:tr>
      <w:tr w:rsidR="00C70A37">
        <w:trPr>
          <w:trHeight w:val="402"/>
          <w:jc w:val="center"/>
        </w:trPr>
        <w:tc>
          <w:tcPr>
            <w:tcW w:w="1080" w:type="dxa"/>
            <w:tcBorders>
              <w:top w:val="nil"/>
              <w:left w:val="single" w:sz="4" w:space="0" w:color="auto"/>
              <w:bottom w:val="single" w:sz="4" w:space="0" w:color="auto"/>
              <w:right w:val="single" w:sz="4" w:space="0" w:color="auto"/>
            </w:tcBorders>
            <w:shd w:val="clear" w:color="auto" w:fill="auto"/>
            <w:vAlign w:val="center"/>
          </w:tcPr>
          <w:p w:rsidR="00C70A37" w:rsidRDefault="00E043B6">
            <w:pPr>
              <w:widowControl/>
              <w:jc w:val="left"/>
              <w:rPr>
                <w:rFonts w:ascii="宋体" w:hAnsi="宋体" w:cs="宋体"/>
                <w:color w:val="000000"/>
                <w:kern w:val="0"/>
                <w:sz w:val="22"/>
              </w:rPr>
            </w:pPr>
            <w:r>
              <w:rPr>
                <w:rFonts w:ascii="宋体" w:hAnsi="宋体" w:cs="宋体" w:hint="eastAsia"/>
                <w:color w:val="000000"/>
                <w:kern w:val="0"/>
                <w:sz w:val="22"/>
              </w:rPr>
              <w:t>星期三</w:t>
            </w:r>
          </w:p>
        </w:tc>
        <w:tc>
          <w:tcPr>
            <w:tcW w:w="1080" w:type="dxa"/>
            <w:tcBorders>
              <w:top w:val="nil"/>
              <w:left w:val="nil"/>
              <w:bottom w:val="single" w:sz="4" w:space="0" w:color="auto"/>
              <w:right w:val="single" w:sz="4" w:space="0" w:color="auto"/>
            </w:tcBorders>
            <w:shd w:val="clear" w:color="auto" w:fill="auto"/>
            <w:vAlign w:val="center"/>
          </w:tcPr>
          <w:p w:rsidR="00C70A37" w:rsidRDefault="00E043B6">
            <w:pPr>
              <w:widowControl/>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tcPr>
          <w:p w:rsidR="00C70A37" w:rsidRDefault="00E043B6">
            <w:pPr>
              <w:widowControl/>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tcPr>
          <w:p w:rsidR="00C70A37" w:rsidRDefault="00E043B6">
            <w:pPr>
              <w:widowControl/>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tcPr>
          <w:p w:rsidR="00C70A37" w:rsidRDefault="00E043B6">
            <w:pPr>
              <w:widowControl/>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tcPr>
          <w:p w:rsidR="00C70A37" w:rsidRDefault="00E043B6">
            <w:pPr>
              <w:widowControl/>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tcPr>
          <w:p w:rsidR="00C70A37" w:rsidRDefault="00E043B6">
            <w:pPr>
              <w:widowControl/>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tcPr>
          <w:p w:rsidR="00C70A37" w:rsidRDefault="00E043B6">
            <w:pPr>
              <w:widowControl/>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tcPr>
          <w:p w:rsidR="00C70A37" w:rsidRDefault="00E043B6">
            <w:pPr>
              <w:widowControl/>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tcPr>
          <w:p w:rsidR="00C70A37" w:rsidRDefault="00E043B6">
            <w:pPr>
              <w:widowControl/>
              <w:rPr>
                <w:rFonts w:ascii="宋体" w:hAnsi="宋体" w:cs="宋体"/>
                <w:color w:val="000000"/>
                <w:kern w:val="0"/>
                <w:sz w:val="22"/>
              </w:rPr>
            </w:pPr>
            <w:r>
              <w:rPr>
                <w:rFonts w:ascii="宋体" w:hAnsi="宋体" w:cs="宋体" w:hint="eastAsia"/>
                <w:color w:val="000000"/>
                <w:kern w:val="0"/>
                <w:sz w:val="22"/>
              </w:rPr>
              <w:t xml:space="preserve">　</w:t>
            </w:r>
          </w:p>
        </w:tc>
      </w:tr>
      <w:tr w:rsidR="00C70A37">
        <w:trPr>
          <w:trHeight w:val="402"/>
          <w:jc w:val="center"/>
        </w:trPr>
        <w:tc>
          <w:tcPr>
            <w:tcW w:w="1080" w:type="dxa"/>
            <w:tcBorders>
              <w:top w:val="nil"/>
              <w:left w:val="single" w:sz="4" w:space="0" w:color="auto"/>
              <w:bottom w:val="single" w:sz="4" w:space="0" w:color="auto"/>
              <w:right w:val="single" w:sz="4" w:space="0" w:color="auto"/>
            </w:tcBorders>
            <w:shd w:val="clear" w:color="auto" w:fill="auto"/>
            <w:vAlign w:val="center"/>
          </w:tcPr>
          <w:p w:rsidR="00C70A37" w:rsidRDefault="00E043B6">
            <w:pPr>
              <w:widowControl/>
              <w:jc w:val="left"/>
              <w:rPr>
                <w:rFonts w:ascii="宋体" w:hAnsi="宋体" w:cs="宋体"/>
                <w:color w:val="000000"/>
                <w:kern w:val="0"/>
                <w:sz w:val="22"/>
              </w:rPr>
            </w:pPr>
            <w:r>
              <w:rPr>
                <w:rFonts w:ascii="宋体" w:hAnsi="宋体" w:cs="宋体" w:hint="eastAsia"/>
                <w:color w:val="000000"/>
                <w:kern w:val="0"/>
                <w:sz w:val="22"/>
              </w:rPr>
              <w:t>星期四</w:t>
            </w:r>
          </w:p>
        </w:tc>
        <w:tc>
          <w:tcPr>
            <w:tcW w:w="1080" w:type="dxa"/>
            <w:tcBorders>
              <w:top w:val="nil"/>
              <w:left w:val="nil"/>
              <w:bottom w:val="single" w:sz="4" w:space="0" w:color="auto"/>
              <w:right w:val="single" w:sz="4" w:space="0" w:color="auto"/>
            </w:tcBorders>
            <w:shd w:val="clear" w:color="auto" w:fill="auto"/>
            <w:vAlign w:val="center"/>
          </w:tcPr>
          <w:p w:rsidR="00C70A37" w:rsidRDefault="00E043B6">
            <w:pPr>
              <w:widowControl/>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tcPr>
          <w:p w:rsidR="00C70A37" w:rsidRDefault="00E043B6">
            <w:pPr>
              <w:widowControl/>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tcPr>
          <w:p w:rsidR="00C70A37" w:rsidRDefault="00E043B6">
            <w:pPr>
              <w:widowControl/>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tcPr>
          <w:p w:rsidR="00C70A37" w:rsidRDefault="00E043B6">
            <w:pPr>
              <w:widowControl/>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tcPr>
          <w:p w:rsidR="00C70A37" w:rsidRDefault="00E043B6">
            <w:pPr>
              <w:widowControl/>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tcPr>
          <w:p w:rsidR="00C70A37" w:rsidRDefault="00E043B6">
            <w:pPr>
              <w:widowControl/>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tcPr>
          <w:p w:rsidR="00C70A37" w:rsidRDefault="00E043B6">
            <w:pPr>
              <w:widowControl/>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tcPr>
          <w:p w:rsidR="00C70A37" w:rsidRDefault="00E043B6">
            <w:pPr>
              <w:widowControl/>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tcPr>
          <w:p w:rsidR="00C70A37" w:rsidRDefault="00E043B6">
            <w:pPr>
              <w:widowControl/>
              <w:rPr>
                <w:rFonts w:ascii="宋体" w:hAnsi="宋体" w:cs="宋体"/>
                <w:color w:val="000000"/>
                <w:kern w:val="0"/>
                <w:sz w:val="22"/>
              </w:rPr>
            </w:pPr>
            <w:r>
              <w:rPr>
                <w:rFonts w:ascii="宋体" w:hAnsi="宋体" w:cs="宋体" w:hint="eastAsia"/>
                <w:color w:val="000000"/>
                <w:kern w:val="0"/>
                <w:sz w:val="22"/>
              </w:rPr>
              <w:t xml:space="preserve">　</w:t>
            </w:r>
          </w:p>
        </w:tc>
      </w:tr>
      <w:tr w:rsidR="00C70A37">
        <w:trPr>
          <w:trHeight w:val="402"/>
          <w:jc w:val="center"/>
        </w:trPr>
        <w:tc>
          <w:tcPr>
            <w:tcW w:w="1080" w:type="dxa"/>
            <w:tcBorders>
              <w:top w:val="nil"/>
              <w:left w:val="single" w:sz="4" w:space="0" w:color="auto"/>
              <w:bottom w:val="single" w:sz="4" w:space="0" w:color="auto"/>
              <w:right w:val="single" w:sz="4" w:space="0" w:color="auto"/>
            </w:tcBorders>
            <w:shd w:val="clear" w:color="auto" w:fill="auto"/>
            <w:vAlign w:val="center"/>
          </w:tcPr>
          <w:p w:rsidR="00C70A37" w:rsidRDefault="00E043B6">
            <w:pPr>
              <w:widowControl/>
              <w:jc w:val="left"/>
              <w:rPr>
                <w:rFonts w:ascii="宋体" w:hAnsi="宋体" w:cs="宋体"/>
                <w:color w:val="000000"/>
                <w:kern w:val="0"/>
                <w:sz w:val="22"/>
              </w:rPr>
            </w:pPr>
            <w:r>
              <w:rPr>
                <w:rFonts w:ascii="宋体" w:hAnsi="宋体" w:cs="宋体" w:hint="eastAsia"/>
                <w:color w:val="000000"/>
                <w:kern w:val="0"/>
                <w:sz w:val="22"/>
              </w:rPr>
              <w:t>星期五</w:t>
            </w:r>
          </w:p>
        </w:tc>
        <w:tc>
          <w:tcPr>
            <w:tcW w:w="1080" w:type="dxa"/>
            <w:tcBorders>
              <w:top w:val="nil"/>
              <w:left w:val="nil"/>
              <w:bottom w:val="single" w:sz="4" w:space="0" w:color="auto"/>
              <w:right w:val="single" w:sz="4" w:space="0" w:color="auto"/>
            </w:tcBorders>
            <w:shd w:val="clear" w:color="auto" w:fill="auto"/>
            <w:vAlign w:val="center"/>
          </w:tcPr>
          <w:p w:rsidR="00C70A37" w:rsidRDefault="00E043B6">
            <w:pPr>
              <w:widowControl/>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tcPr>
          <w:p w:rsidR="00C70A37" w:rsidRDefault="00E043B6">
            <w:pPr>
              <w:widowControl/>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tcPr>
          <w:p w:rsidR="00C70A37" w:rsidRDefault="00E043B6">
            <w:pPr>
              <w:widowControl/>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tcPr>
          <w:p w:rsidR="00C70A37" w:rsidRDefault="00E043B6">
            <w:pPr>
              <w:widowControl/>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tcPr>
          <w:p w:rsidR="00C70A37" w:rsidRDefault="00E043B6">
            <w:pPr>
              <w:widowControl/>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tcPr>
          <w:p w:rsidR="00C70A37" w:rsidRDefault="00E043B6">
            <w:pPr>
              <w:widowControl/>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tcPr>
          <w:p w:rsidR="00C70A37" w:rsidRDefault="00E043B6">
            <w:pPr>
              <w:widowControl/>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tcPr>
          <w:p w:rsidR="00C70A37" w:rsidRDefault="00E043B6">
            <w:pPr>
              <w:widowControl/>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C70A37" w:rsidRDefault="00E043B6">
            <w:pPr>
              <w:widowControl/>
              <w:jc w:val="left"/>
              <w:rPr>
                <w:rFonts w:ascii="宋体" w:hAnsi="宋体" w:cs="宋体"/>
                <w:kern w:val="0"/>
                <w:sz w:val="24"/>
                <w:szCs w:val="24"/>
              </w:rPr>
            </w:pPr>
            <w:r>
              <w:rPr>
                <w:rFonts w:ascii="宋体" w:hAnsi="宋体" w:cs="宋体" w:hint="eastAsia"/>
                <w:kern w:val="0"/>
                <w:sz w:val="24"/>
                <w:szCs w:val="24"/>
              </w:rPr>
              <w:t xml:space="preserve">　</w:t>
            </w:r>
          </w:p>
        </w:tc>
      </w:tr>
    </w:tbl>
    <w:p w:rsidR="00C70A37" w:rsidRDefault="00C70A37">
      <w:pPr>
        <w:wordWrap w:val="0"/>
        <w:spacing w:line="520" w:lineRule="exact"/>
        <w:rPr>
          <w:rFonts w:ascii="仿宋_GB2312" w:eastAsia="仿宋_GB2312" w:hAnsi="仿宋"/>
          <w:sz w:val="32"/>
          <w:szCs w:val="32"/>
        </w:rPr>
      </w:pPr>
    </w:p>
    <w:p w:rsidR="00C70A37" w:rsidRDefault="00C70A37">
      <w:pPr>
        <w:wordWrap w:val="0"/>
        <w:spacing w:line="520" w:lineRule="exact"/>
        <w:rPr>
          <w:rFonts w:ascii="仿宋_GB2312" w:eastAsia="仿宋_GB2312" w:hAnsi="仿宋"/>
          <w:sz w:val="32"/>
          <w:szCs w:val="32"/>
        </w:rPr>
      </w:pPr>
    </w:p>
    <w:p w:rsidR="00C70A37" w:rsidRDefault="00C70A37">
      <w:pPr>
        <w:wordWrap w:val="0"/>
        <w:spacing w:line="520" w:lineRule="exact"/>
        <w:rPr>
          <w:rFonts w:ascii="仿宋_GB2312" w:eastAsia="仿宋_GB2312" w:hAnsi="仿宋"/>
          <w:sz w:val="32"/>
          <w:szCs w:val="32"/>
        </w:rPr>
      </w:pPr>
    </w:p>
    <w:p w:rsidR="00C70A37" w:rsidRDefault="00C70A37">
      <w:pPr>
        <w:wordWrap w:val="0"/>
        <w:spacing w:line="520" w:lineRule="exact"/>
        <w:rPr>
          <w:rFonts w:ascii="仿宋_GB2312" w:eastAsia="仿宋_GB2312" w:hAnsi="仿宋"/>
          <w:sz w:val="32"/>
          <w:szCs w:val="32"/>
        </w:rPr>
      </w:pPr>
    </w:p>
    <w:p w:rsidR="00C70A37" w:rsidRDefault="00E043B6">
      <w:pPr>
        <w:wordWrap w:val="0"/>
        <w:spacing w:line="520" w:lineRule="exact"/>
        <w:rPr>
          <w:rFonts w:ascii="楷体" w:eastAsia="楷体" w:hAnsi="楷体" w:cs="楷体"/>
          <w:sz w:val="32"/>
          <w:szCs w:val="32"/>
        </w:rPr>
      </w:pPr>
      <w:r>
        <w:rPr>
          <w:rFonts w:ascii="仿宋_GB2312" w:eastAsia="仿宋_GB2312" w:hAnsi="仿宋" w:hint="eastAsia"/>
          <w:sz w:val="32"/>
          <w:szCs w:val="32"/>
        </w:rPr>
        <w:t>单位</w:t>
      </w:r>
      <w:r>
        <w:rPr>
          <w:rFonts w:ascii="仿宋_GB2312" w:eastAsia="仿宋_GB2312" w:hAnsi="仿宋" w:hint="eastAsia"/>
          <w:sz w:val="32"/>
          <w:szCs w:val="32"/>
        </w:rPr>
        <w:t>：</w:t>
      </w:r>
      <w:r>
        <w:rPr>
          <w:rFonts w:ascii="仿宋_GB2312" w:eastAsia="仿宋_GB2312" w:hAnsi="仿宋" w:hint="eastAsia"/>
          <w:sz w:val="32"/>
          <w:szCs w:val="32"/>
        </w:rPr>
        <w:t>绿色校园创建工作办公室</w:t>
      </w:r>
      <w:r>
        <w:rPr>
          <w:rFonts w:ascii="仿宋_GB2312" w:eastAsia="仿宋_GB2312" w:hAnsi="仿宋" w:hint="eastAsia"/>
          <w:sz w:val="32"/>
          <w:szCs w:val="32"/>
        </w:rPr>
        <w:t xml:space="preserve">   </w:t>
      </w:r>
      <w:r>
        <w:rPr>
          <w:rFonts w:ascii="仿宋_GB2312" w:eastAsia="仿宋_GB2312" w:hAnsi="仿宋" w:hint="eastAsia"/>
          <w:sz w:val="32"/>
          <w:szCs w:val="32"/>
        </w:rPr>
        <w:t>学生工作部</w:t>
      </w:r>
      <w:r>
        <w:rPr>
          <w:rFonts w:ascii="仿宋_GB2312" w:eastAsia="仿宋_GB2312" w:hAnsi="仿宋" w:hint="eastAsia"/>
          <w:sz w:val="32"/>
          <w:szCs w:val="32"/>
        </w:rPr>
        <w:t xml:space="preserve">   </w:t>
      </w:r>
      <w:r>
        <w:rPr>
          <w:rFonts w:ascii="仿宋_GB2312" w:eastAsia="仿宋_GB2312" w:hAnsi="仿宋" w:hint="eastAsia"/>
          <w:sz w:val="32"/>
          <w:szCs w:val="32"/>
        </w:rPr>
        <w:t>校团委</w:t>
      </w:r>
      <w:r w:rsidR="00C70A37" w:rsidRPr="00C70A37">
        <w:pict>
          <v:line id="Line 3" o:spid="_x0000_s1027" style="position:absolute;left:0;text-align:left;flip:y;z-index:251664384;mso-position-horizontal-relative:text;mso-position-vertical-relative:text" from="-8.95pt,23.35pt" to="426.5pt,23.4pt" o:gfxdata="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XR0dYAAAAJAQAADwAAAAAAAAABACAAAAAiAAAAZHJzL2Rv&#10;d25yZXYueG1sUEsBAhQAFAAAAAgAh07iQAZmeQHKAQAAmQMAAA4AAAAAAAAAAQAgAAAAJQEAAGRy&#10;cy9lMm9Eb2MueG1sUEsFBgAAAAAGAAYAWQEAAGEFAAAAAA==&#10;" strokecolor="red" strokeweight="2pt"/>
        </w:pict>
      </w:r>
    </w:p>
    <w:p w:rsidR="00C70A37" w:rsidRDefault="00E043B6">
      <w:pPr>
        <w:rPr>
          <w:rFonts w:ascii="楷体" w:eastAsia="楷体" w:hAnsi="楷体" w:cs="楷体"/>
          <w:sz w:val="32"/>
          <w:szCs w:val="32"/>
        </w:rPr>
      </w:pPr>
      <w:r>
        <w:rPr>
          <w:rFonts w:ascii="楷体" w:eastAsia="楷体" w:hAnsi="楷体" w:cs="楷体" w:hint="eastAsia"/>
          <w:sz w:val="32"/>
          <w:szCs w:val="32"/>
        </w:rPr>
        <w:t>报</w:t>
      </w:r>
      <w:r>
        <w:rPr>
          <w:rFonts w:ascii="楷体" w:eastAsia="楷体" w:hAnsi="楷体" w:cs="楷体" w:hint="eastAsia"/>
          <w:sz w:val="32"/>
          <w:szCs w:val="32"/>
        </w:rPr>
        <w:t xml:space="preserve">  </w:t>
      </w:r>
      <w:r>
        <w:rPr>
          <w:rFonts w:ascii="楷体" w:eastAsia="楷体" w:hAnsi="楷体" w:cs="楷体" w:hint="eastAsia"/>
          <w:sz w:val="32"/>
          <w:szCs w:val="32"/>
        </w:rPr>
        <w:t>送：</w:t>
      </w:r>
      <w:r>
        <w:rPr>
          <w:rFonts w:ascii="楷体" w:eastAsia="楷体" w:hAnsi="楷体" w:cs="楷体" w:hint="eastAsia"/>
          <w:sz w:val="32"/>
          <w:szCs w:val="32"/>
        </w:rPr>
        <w:t>武汉工商学院学生工作部</w:t>
      </w:r>
    </w:p>
    <w:p w:rsidR="00C70A37" w:rsidRDefault="00E043B6">
      <w:pPr>
        <w:tabs>
          <w:tab w:val="left" w:pos="7223"/>
        </w:tabs>
        <w:rPr>
          <w:rFonts w:ascii="楷体" w:eastAsia="楷体" w:hAnsi="楷体" w:cs="楷体"/>
          <w:sz w:val="32"/>
          <w:szCs w:val="32"/>
        </w:rPr>
      </w:pPr>
      <w:r>
        <w:rPr>
          <w:rFonts w:ascii="楷体" w:eastAsia="楷体" w:hAnsi="楷体" w:cs="楷体" w:hint="eastAsia"/>
          <w:kern w:val="3"/>
          <w:sz w:val="32"/>
          <w:szCs w:val="32"/>
        </w:rPr>
        <w:t>编</w:t>
      </w:r>
      <w:r>
        <w:rPr>
          <w:rFonts w:ascii="楷体" w:eastAsia="楷体" w:hAnsi="楷体" w:cs="楷体" w:hint="eastAsia"/>
          <w:kern w:val="3"/>
          <w:sz w:val="32"/>
          <w:szCs w:val="32"/>
        </w:rPr>
        <w:t xml:space="preserve">  </w:t>
      </w:r>
      <w:r>
        <w:rPr>
          <w:rFonts w:ascii="楷体" w:eastAsia="楷体" w:hAnsi="楷体" w:cs="楷体" w:hint="eastAsia"/>
          <w:kern w:val="3"/>
          <w:sz w:val="32"/>
          <w:szCs w:val="32"/>
        </w:rPr>
        <w:t>辑：</w:t>
      </w:r>
      <w:r>
        <w:rPr>
          <w:rFonts w:ascii="楷体" w:eastAsia="楷体" w:hAnsi="楷体" w:cs="楷体" w:hint="eastAsia"/>
          <w:kern w:val="3"/>
          <w:sz w:val="32"/>
          <w:szCs w:val="32"/>
        </w:rPr>
        <w:t>王昕</w:t>
      </w:r>
    </w:p>
    <w:p w:rsidR="00C70A37" w:rsidRDefault="00E043B6">
      <w:pPr>
        <w:tabs>
          <w:tab w:val="left" w:pos="360"/>
        </w:tabs>
        <w:rPr>
          <w:rFonts w:ascii="楷体" w:eastAsia="楷体" w:hAnsi="楷体" w:cs="楷体"/>
          <w:kern w:val="3"/>
          <w:sz w:val="32"/>
          <w:szCs w:val="32"/>
        </w:rPr>
      </w:pPr>
      <w:r>
        <w:rPr>
          <w:rFonts w:ascii="楷体" w:eastAsia="楷体" w:hAnsi="楷体" w:cs="楷体" w:hint="eastAsia"/>
          <w:kern w:val="3"/>
          <w:sz w:val="32"/>
          <w:szCs w:val="32"/>
        </w:rPr>
        <w:t>校</w:t>
      </w:r>
      <w:r>
        <w:rPr>
          <w:rFonts w:ascii="楷体" w:eastAsia="楷体" w:hAnsi="楷体" w:cs="楷体" w:hint="eastAsia"/>
          <w:kern w:val="3"/>
          <w:sz w:val="32"/>
          <w:szCs w:val="32"/>
        </w:rPr>
        <w:t xml:space="preserve">  </w:t>
      </w:r>
      <w:r>
        <w:rPr>
          <w:rFonts w:ascii="楷体" w:eastAsia="楷体" w:hAnsi="楷体" w:cs="楷体" w:hint="eastAsia"/>
          <w:kern w:val="3"/>
          <w:sz w:val="32"/>
          <w:szCs w:val="32"/>
        </w:rPr>
        <w:t>对：</w:t>
      </w:r>
      <w:r>
        <w:rPr>
          <w:rFonts w:ascii="楷体" w:eastAsia="楷体" w:hAnsi="楷体" w:cs="楷体" w:hint="eastAsia"/>
          <w:kern w:val="3"/>
          <w:sz w:val="32"/>
          <w:szCs w:val="32"/>
        </w:rPr>
        <w:t>张雨婵</w:t>
      </w:r>
    </w:p>
    <w:p w:rsidR="00C70A37" w:rsidRDefault="00E043B6">
      <w:pPr>
        <w:tabs>
          <w:tab w:val="left" w:pos="360"/>
        </w:tabs>
        <w:rPr>
          <w:rFonts w:ascii="楷体" w:eastAsia="楷体" w:hAnsi="楷体" w:cs="楷体"/>
          <w:kern w:val="3"/>
          <w:sz w:val="32"/>
          <w:szCs w:val="32"/>
        </w:rPr>
      </w:pPr>
      <w:r>
        <w:rPr>
          <w:rFonts w:ascii="楷体" w:eastAsia="楷体" w:hAnsi="楷体" w:cs="楷体" w:hint="eastAsia"/>
          <w:kern w:val="3"/>
          <w:sz w:val="32"/>
          <w:szCs w:val="32"/>
        </w:rPr>
        <w:t>审</w:t>
      </w:r>
      <w:r>
        <w:rPr>
          <w:rFonts w:ascii="楷体" w:eastAsia="楷体" w:hAnsi="楷体" w:cs="楷体" w:hint="eastAsia"/>
          <w:kern w:val="3"/>
          <w:sz w:val="32"/>
          <w:szCs w:val="32"/>
        </w:rPr>
        <w:t xml:space="preserve">  </w:t>
      </w:r>
      <w:r>
        <w:rPr>
          <w:rFonts w:ascii="楷体" w:eastAsia="楷体" w:hAnsi="楷体" w:cs="楷体" w:hint="eastAsia"/>
          <w:kern w:val="3"/>
          <w:sz w:val="32"/>
          <w:szCs w:val="32"/>
        </w:rPr>
        <w:t>核：</w:t>
      </w:r>
      <w:r>
        <w:rPr>
          <w:rFonts w:ascii="楷体" w:eastAsia="楷体" w:hAnsi="楷体" w:cs="楷体" w:hint="eastAsia"/>
          <w:kern w:val="3"/>
          <w:sz w:val="32"/>
          <w:szCs w:val="32"/>
        </w:rPr>
        <w:t>邱玉添</w:t>
      </w:r>
    </w:p>
    <w:p w:rsidR="00C70A37" w:rsidRDefault="00C70A37">
      <w:pPr>
        <w:rPr>
          <w:rFonts w:hint="eastAsia"/>
        </w:rPr>
      </w:pPr>
    </w:p>
    <w:sectPr w:rsidR="00C70A37" w:rsidSect="00C70A37">
      <w:headerReference w:type="even" r:id="rId18"/>
      <w:headerReference w:type="default" r:id="rId19"/>
      <w:footerReference w:type="even" r:id="rId20"/>
      <w:footerReference w:type="default" r:id="rId21"/>
      <w:headerReference w:type="first" r:id="rId22"/>
      <w:footerReference w:type="first" r:id="rId2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43B6" w:rsidRDefault="00E043B6" w:rsidP="00C70A37">
      <w:r>
        <w:separator/>
      </w:r>
    </w:p>
  </w:endnote>
  <w:endnote w:type="continuationSeparator" w:id="0">
    <w:p w:rsidR="00E043B6" w:rsidRDefault="00E043B6" w:rsidP="00C70A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altName w:val="Times New Roman"/>
    <w:panose1 w:val="00000000000000000000"/>
    <w:charset w:val="00"/>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楷体">
    <w:altName w:val="宋体"/>
    <w:charset w:val="86"/>
    <w:family w:val="modern"/>
    <w:pitch w:val="default"/>
    <w:sig w:usb0="00000000"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altName w:val="宋体"/>
    <w:charset w:val="86"/>
    <w:family w:val="modern"/>
    <w:pitch w:val="default"/>
    <w:sig w:usb0="00000000" w:usb1="38CF7CFA" w:usb2="00000016"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Cambri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A37" w:rsidRDefault="00C70A37">
    <w:pPr>
      <w:pStyle w:val="a4"/>
      <w:rPr>
        <w:rFonts w:hint="eastAsia"/>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A37" w:rsidRDefault="00C70A37">
    <w:pPr>
      <w:pStyle w:val="a4"/>
      <w:rPr>
        <w:rFonts w:hint="eastAsia"/>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A37" w:rsidRDefault="00C70A37">
    <w:pPr>
      <w:pStyle w:val="a4"/>
      <w:rPr>
        <w:rFonts w:hint="eastAsi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43B6" w:rsidRDefault="00E043B6" w:rsidP="00C70A37">
      <w:r>
        <w:separator/>
      </w:r>
    </w:p>
  </w:footnote>
  <w:footnote w:type="continuationSeparator" w:id="0">
    <w:p w:rsidR="00E043B6" w:rsidRDefault="00E043B6" w:rsidP="00C70A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A37" w:rsidRDefault="00C70A37">
    <w:pPr>
      <w:pStyle w:val="a5"/>
      <w:rPr>
        <w:rFonts w:hint="eastAsia"/>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A37" w:rsidRDefault="00C70A37">
    <w:pPr>
      <w:pStyle w:val="a5"/>
      <w:pBdr>
        <w:bottom w:val="none" w:sz="0" w:space="0" w:color="auto"/>
      </w:pBdr>
      <w:rPr>
        <w:rFonts w:hint="eastAsia"/>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A37" w:rsidRDefault="00C70A37">
    <w:pPr>
      <w:pStyle w:val="a5"/>
      <w:rPr>
        <w:rFonts w:hint="eastAsi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F2FEAB0"/>
    <w:multiLevelType w:val="singleLevel"/>
    <w:tmpl w:val="CF2FEAB0"/>
    <w:lvl w:ilvl="0">
      <w:start w:val="3"/>
      <w:numFmt w:val="chineseCounting"/>
      <w:suff w:val="nothing"/>
      <w:lvlText w:val="（%1）"/>
      <w:lvlJc w:val="left"/>
      <w:rPr>
        <w:rFonts w:hint="eastAsia"/>
      </w:rPr>
    </w:lvl>
  </w:abstractNum>
  <w:abstractNum w:abstractNumId="1">
    <w:nsid w:val="0FB07E31"/>
    <w:multiLevelType w:val="multilevel"/>
    <w:tmpl w:val="0FB07E31"/>
    <w:lvl w:ilvl="0">
      <w:start w:val="5"/>
      <w:numFmt w:val="japaneseCounting"/>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2">
    <w:nsid w:val="2DC929E0"/>
    <w:multiLevelType w:val="singleLevel"/>
    <w:tmpl w:val="2DC929E0"/>
    <w:lvl w:ilvl="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FE6D91"/>
    <w:rsid w:val="00015774"/>
    <w:rsid w:val="000170FE"/>
    <w:rsid w:val="00043128"/>
    <w:rsid w:val="000508D9"/>
    <w:rsid w:val="00082027"/>
    <w:rsid w:val="000847FC"/>
    <w:rsid w:val="000A008D"/>
    <w:rsid w:val="000C5C27"/>
    <w:rsid w:val="000C7FDD"/>
    <w:rsid w:val="000D1808"/>
    <w:rsid w:val="000D5BE3"/>
    <w:rsid w:val="00121264"/>
    <w:rsid w:val="00136D5D"/>
    <w:rsid w:val="00161CEF"/>
    <w:rsid w:val="00183239"/>
    <w:rsid w:val="00192CF3"/>
    <w:rsid w:val="0019515F"/>
    <w:rsid w:val="001A3236"/>
    <w:rsid w:val="001C6C57"/>
    <w:rsid w:val="001D2D0E"/>
    <w:rsid w:val="001D3E89"/>
    <w:rsid w:val="001D7173"/>
    <w:rsid w:val="002056C7"/>
    <w:rsid w:val="00207F92"/>
    <w:rsid w:val="00251E1A"/>
    <w:rsid w:val="00273BAF"/>
    <w:rsid w:val="0027463C"/>
    <w:rsid w:val="002A0590"/>
    <w:rsid w:val="002A0E4A"/>
    <w:rsid w:val="002A1FE4"/>
    <w:rsid w:val="002A2C30"/>
    <w:rsid w:val="002A3D50"/>
    <w:rsid w:val="002B0F2D"/>
    <w:rsid w:val="002F2146"/>
    <w:rsid w:val="002F6347"/>
    <w:rsid w:val="00301B6F"/>
    <w:rsid w:val="00317780"/>
    <w:rsid w:val="00336737"/>
    <w:rsid w:val="0034502A"/>
    <w:rsid w:val="00351C9D"/>
    <w:rsid w:val="00372B47"/>
    <w:rsid w:val="00381176"/>
    <w:rsid w:val="00386544"/>
    <w:rsid w:val="003947A6"/>
    <w:rsid w:val="003A4040"/>
    <w:rsid w:val="003B0AC9"/>
    <w:rsid w:val="003C0920"/>
    <w:rsid w:val="003C5BDA"/>
    <w:rsid w:val="003E0266"/>
    <w:rsid w:val="003E216D"/>
    <w:rsid w:val="00414165"/>
    <w:rsid w:val="00414CDC"/>
    <w:rsid w:val="00422397"/>
    <w:rsid w:val="00436C04"/>
    <w:rsid w:val="00442EC5"/>
    <w:rsid w:val="00470B60"/>
    <w:rsid w:val="00475E06"/>
    <w:rsid w:val="00487950"/>
    <w:rsid w:val="00492CFB"/>
    <w:rsid w:val="004D79F3"/>
    <w:rsid w:val="00524C60"/>
    <w:rsid w:val="0052707F"/>
    <w:rsid w:val="00552878"/>
    <w:rsid w:val="00554721"/>
    <w:rsid w:val="005606EF"/>
    <w:rsid w:val="00574800"/>
    <w:rsid w:val="0057783C"/>
    <w:rsid w:val="00581FE1"/>
    <w:rsid w:val="00583755"/>
    <w:rsid w:val="00593026"/>
    <w:rsid w:val="005A0363"/>
    <w:rsid w:val="005B1427"/>
    <w:rsid w:val="005D19D0"/>
    <w:rsid w:val="005F1250"/>
    <w:rsid w:val="00601604"/>
    <w:rsid w:val="006237CB"/>
    <w:rsid w:val="00643AEF"/>
    <w:rsid w:val="00661FC1"/>
    <w:rsid w:val="00664F6E"/>
    <w:rsid w:val="0067139D"/>
    <w:rsid w:val="0067776A"/>
    <w:rsid w:val="006B2244"/>
    <w:rsid w:val="006B49EF"/>
    <w:rsid w:val="006B6CB8"/>
    <w:rsid w:val="006C618B"/>
    <w:rsid w:val="00702E77"/>
    <w:rsid w:val="007103A6"/>
    <w:rsid w:val="00710E1F"/>
    <w:rsid w:val="007205CE"/>
    <w:rsid w:val="00776769"/>
    <w:rsid w:val="00790D69"/>
    <w:rsid w:val="007B3820"/>
    <w:rsid w:val="007B5969"/>
    <w:rsid w:val="007C6E78"/>
    <w:rsid w:val="0082186B"/>
    <w:rsid w:val="00870203"/>
    <w:rsid w:val="0087071F"/>
    <w:rsid w:val="00880822"/>
    <w:rsid w:val="00885DD5"/>
    <w:rsid w:val="008935E4"/>
    <w:rsid w:val="00895F87"/>
    <w:rsid w:val="008A109A"/>
    <w:rsid w:val="008A5019"/>
    <w:rsid w:val="008C12BC"/>
    <w:rsid w:val="008C395B"/>
    <w:rsid w:val="008F4A80"/>
    <w:rsid w:val="009013DB"/>
    <w:rsid w:val="00935083"/>
    <w:rsid w:val="00944965"/>
    <w:rsid w:val="00945F9A"/>
    <w:rsid w:val="009973C2"/>
    <w:rsid w:val="009B19A0"/>
    <w:rsid w:val="009B5DF4"/>
    <w:rsid w:val="009C59EE"/>
    <w:rsid w:val="009E0A71"/>
    <w:rsid w:val="00A40B79"/>
    <w:rsid w:val="00A67C20"/>
    <w:rsid w:val="00A922B3"/>
    <w:rsid w:val="00A93F46"/>
    <w:rsid w:val="00AB267A"/>
    <w:rsid w:val="00AB3FB9"/>
    <w:rsid w:val="00AB614E"/>
    <w:rsid w:val="00AF4933"/>
    <w:rsid w:val="00AF4B2F"/>
    <w:rsid w:val="00AF7BC3"/>
    <w:rsid w:val="00B0337A"/>
    <w:rsid w:val="00B12612"/>
    <w:rsid w:val="00B633E2"/>
    <w:rsid w:val="00B63D67"/>
    <w:rsid w:val="00B72CCF"/>
    <w:rsid w:val="00BC095E"/>
    <w:rsid w:val="00BC0D47"/>
    <w:rsid w:val="00BF08C8"/>
    <w:rsid w:val="00BF1817"/>
    <w:rsid w:val="00BF21D5"/>
    <w:rsid w:val="00C073B0"/>
    <w:rsid w:val="00C307B7"/>
    <w:rsid w:val="00C336B8"/>
    <w:rsid w:val="00C361F8"/>
    <w:rsid w:val="00C70A37"/>
    <w:rsid w:val="00C81300"/>
    <w:rsid w:val="00C914C8"/>
    <w:rsid w:val="00CA66FD"/>
    <w:rsid w:val="00CB1DB0"/>
    <w:rsid w:val="00CB32EC"/>
    <w:rsid w:val="00CC6341"/>
    <w:rsid w:val="00CD0283"/>
    <w:rsid w:val="00CD435F"/>
    <w:rsid w:val="00CF31D6"/>
    <w:rsid w:val="00CF4D43"/>
    <w:rsid w:val="00D43EC6"/>
    <w:rsid w:val="00D4710C"/>
    <w:rsid w:val="00D475CE"/>
    <w:rsid w:val="00D56D3C"/>
    <w:rsid w:val="00D56FD2"/>
    <w:rsid w:val="00DC46B4"/>
    <w:rsid w:val="00DD3005"/>
    <w:rsid w:val="00DE6536"/>
    <w:rsid w:val="00DF28D1"/>
    <w:rsid w:val="00E03FEF"/>
    <w:rsid w:val="00E043B6"/>
    <w:rsid w:val="00E27867"/>
    <w:rsid w:val="00E4288B"/>
    <w:rsid w:val="00E4550C"/>
    <w:rsid w:val="00E509A3"/>
    <w:rsid w:val="00E51614"/>
    <w:rsid w:val="00E60B7A"/>
    <w:rsid w:val="00E7500D"/>
    <w:rsid w:val="00E92A43"/>
    <w:rsid w:val="00EA57EA"/>
    <w:rsid w:val="00EB1966"/>
    <w:rsid w:val="00EC3E68"/>
    <w:rsid w:val="00EC627F"/>
    <w:rsid w:val="00ED6F31"/>
    <w:rsid w:val="00F16370"/>
    <w:rsid w:val="00F248A9"/>
    <w:rsid w:val="00F31CD7"/>
    <w:rsid w:val="00F412BA"/>
    <w:rsid w:val="00F60B6A"/>
    <w:rsid w:val="00F709A0"/>
    <w:rsid w:val="00F7706F"/>
    <w:rsid w:val="00F803EC"/>
    <w:rsid w:val="00FB026B"/>
    <w:rsid w:val="00FE6D91"/>
    <w:rsid w:val="00FF1471"/>
    <w:rsid w:val="00FF280F"/>
    <w:rsid w:val="04536640"/>
    <w:rsid w:val="07DF3BAD"/>
    <w:rsid w:val="0BE713A4"/>
    <w:rsid w:val="0D032387"/>
    <w:rsid w:val="10FA08A7"/>
    <w:rsid w:val="16A825F0"/>
    <w:rsid w:val="1A4F2CBF"/>
    <w:rsid w:val="1E3502F5"/>
    <w:rsid w:val="2C2B4447"/>
    <w:rsid w:val="3BDB7B75"/>
    <w:rsid w:val="3E341A0D"/>
    <w:rsid w:val="3ED742F8"/>
    <w:rsid w:val="431A632F"/>
    <w:rsid w:val="43FE6676"/>
    <w:rsid w:val="460A3C46"/>
    <w:rsid w:val="47BA3D58"/>
    <w:rsid w:val="5052532C"/>
    <w:rsid w:val="508D6E3C"/>
    <w:rsid w:val="53903167"/>
    <w:rsid w:val="58241EF3"/>
    <w:rsid w:val="5C42396B"/>
    <w:rsid w:val="5CB341A4"/>
    <w:rsid w:val="61B32E4B"/>
    <w:rsid w:val="675648E3"/>
    <w:rsid w:val="6C865437"/>
    <w:rsid w:val="75B85E7E"/>
    <w:rsid w:val="7A2A5F02"/>
    <w:rsid w:val="7FA54D7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HTML Preformatted"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0A37"/>
    <w:pPr>
      <w:widowControl w:val="0"/>
      <w:jc w:val="both"/>
    </w:pPr>
    <w:rPr>
      <w:rFonts w:ascii="Calibri" w:eastAsia="宋体" w:hAnsi="Calibri" w:cs="Arial"/>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C70A37"/>
    <w:rPr>
      <w:sz w:val="18"/>
      <w:szCs w:val="18"/>
    </w:rPr>
  </w:style>
  <w:style w:type="paragraph" w:styleId="a4">
    <w:name w:val="footer"/>
    <w:basedOn w:val="a"/>
    <w:link w:val="Char0"/>
    <w:uiPriority w:val="99"/>
    <w:unhideWhenUsed/>
    <w:qFormat/>
    <w:rsid w:val="00C70A37"/>
    <w:pPr>
      <w:tabs>
        <w:tab w:val="center" w:pos="4153"/>
        <w:tab w:val="right" w:pos="8306"/>
      </w:tabs>
      <w:snapToGrid w:val="0"/>
      <w:jc w:val="left"/>
    </w:pPr>
    <w:rPr>
      <w:rFonts w:asciiTheme="minorHAnsi" w:eastAsiaTheme="minorEastAsia" w:hAnsiTheme="minorHAnsi" w:cstheme="minorBidi"/>
      <w:sz w:val="18"/>
      <w:szCs w:val="18"/>
    </w:rPr>
  </w:style>
  <w:style w:type="paragraph" w:styleId="a5">
    <w:name w:val="header"/>
    <w:basedOn w:val="a"/>
    <w:link w:val="Char1"/>
    <w:uiPriority w:val="99"/>
    <w:unhideWhenUsed/>
    <w:qFormat/>
    <w:rsid w:val="00C70A37"/>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HTML">
    <w:name w:val="HTML Preformatted"/>
    <w:basedOn w:val="a"/>
    <w:uiPriority w:val="99"/>
    <w:semiHidden/>
    <w:unhideWhenUsed/>
    <w:qFormat/>
    <w:rsid w:val="00C70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Times New Roman" w:hint="eastAsia"/>
      <w:kern w:val="0"/>
      <w:sz w:val="24"/>
      <w:szCs w:val="24"/>
    </w:rPr>
  </w:style>
  <w:style w:type="character" w:styleId="a6">
    <w:name w:val="Hyperlink"/>
    <w:basedOn w:val="a0"/>
    <w:uiPriority w:val="99"/>
    <w:semiHidden/>
    <w:unhideWhenUsed/>
    <w:qFormat/>
    <w:rsid w:val="00C70A37"/>
    <w:rPr>
      <w:color w:val="0000FF"/>
      <w:u w:val="single"/>
    </w:rPr>
  </w:style>
  <w:style w:type="character" w:customStyle="1" w:styleId="Char1">
    <w:name w:val="页眉 Char"/>
    <w:basedOn w:val="a0"/>
    <w:link w:val="a5"/>
    <w:uiPriority w:val="99"/>
    <w:qFormat/>
    <w:rsid w:val="00C70A37"/>
    <w:rPr>
      <w:sz w:val="18"/>
      <w:szCs w:val="18"/>
    </w:rPr>
  </w:style>
  <w:style w:type="character" w:customStyle="1" w:styleId="Char0">
    <w:name w:val="页脚 Char"/>
    <w:basedOn w:val="a0"/>
    <w:link w:val="a4"/>
    <w:uiPriority w:val="99"/>
    <w:qFormat/>
    <w:rsid w:val="00C70A37"/>
    <w:rPr>
      <w:sz w:val="18"/>
      <w:szCs w:val="18"/>
    </w:rPr>
  </w:style>
  <w:style w:type="character" w:customStyle="1" w:styleId="Char">
    <w:name w:val="批注框文本 Char"/>
    <w:basedOn w:val="a0"/>
    <w:link w:val="a3"/>
    <w:uiPriority w:val="99"/>
    <w:semiHidden/>
    <w:qFormat/>
    <w:rsid w:val="00C70A37"/>
    <w:rPr>
      <w:rFonts w:ascii="Calibri" w:eastAsia="宋体" w:hAnsi="Calibri" w:cs="Arial"/>
      <w:sz w:val="18"/>
      <w:szCs w:val="18"/>
    </w:rPr>
  </w:style>
  <w:style w:type="paragraph" w:customStyle="1" w:styleId="2">
    <w:name w:val="列出段落2"/>
    <w:basedOn w:val="a"/>
    <w:uiPriority w:val="34"/>
    <w:qFormat/>
    <w:rsid w:val="00C70A37"/>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zw.5ykj.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5ykj.com/Articl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5ykj.com/Articl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5ykj.com/Article/" TargetMode="Externa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rj.5ykj.com/" TargetMode="External"/><Relationship Id="rId22"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2225</Words>
  <Characters>12685</Characters>
  <Application>Microsoft Office Word</Application>
  <DocSecurity>0</DocSecurity>
  <Lines>105</Lines>
  <Paragraphs>29</Paragraphs>
  <ScaleCrop>false</ScaleCrop>
  <Company>HP</Company>
  <LinksUpToDate>false</LinksUpToDate>
  <CharactersWithSpaces>14881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张金雨</dc:creator>
  <cp:lastModifiedBy>xbany</cp:lastModifiedBy>
  <cp:revision>2</cp:revision>
  <dcterms:created xsi:type="dcterms:W3CDTF">2019-11-13T08:16:00Z</dcterms:created>
  <dcterms:modified xsi:type="dcterms:W3CDTF">2019-11-13T08:16:00Z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2052-11.1.0.8986</vt:lpwstr>
  </property>
</Properties>
</file>