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A8FB9" w14:textId="77777777" w:rsidR="003B7AB5" w:rsidRDefault="007431F5">
      <w:pPr>
        <w:pStyle w:val="a9"/>
        <w:widowControl/>
        <w:spacing w:before="0" w:beforeAutospacing="0" w:after="0" w:afterAutospacing="0" w:line="450" w:lineRule="atLeast"/>
        <w:jc w:val="center"/>
        <w:rPr>
          <w:sz w:val="21"/>
          <w:szCs w:val="21"/>
        </w:rPr>
      </w:pPr>
      <w:r>
        <w:rPr>
          <w:rStyle w:val="ac"/>
          <w:rFonts w:ascii="宋体" w:hAnsi="宋体" w:cs="宋体" w:hint="eastAsia"/>
          <w:color w:val="333333"/>
          <w:sz w:val="84"/>
          <w:szCs w:val="84"/>
          <w:shd w:val="clear" w:color="auto" w:fill="FFFFFF"/>
        </w:rPr>
        <w:t>武 汉 工 商 学 院</w:t>
      </w:r>
    </w:p>
    <w:p w14:paraId="0C387291" w14:textId="77777777" w:rsidR="003B7AB5" w:rsidRDefault="007431F5">
      <w:pPr>
        <w:pStyle w:val="a9"/>
        <w:widowControl/>
        <w:spacing w:before="0" w:beforeAutospacing="0" w:after="0" w:afterAutospacing="0" w:line="450" w:lineRule="atLeast"/>
        <w:jc w:val="center"/>
        <w:rPr>
          <w:sz w:val="21"/>
          <w:szCs w:val="21"/>
        </w:rPr>
      </w:pPr>
      <w:r>
        <w:rPr>
          <w:rStyle w:val="ac"/>
          <w:rFonts w:ascii="宋体" w:hAnsi="宋体" w:cs="宋体" w:hint="eastAsia"/>
          <w:color w:val="333333"/>
          <w:sz w:val="84"/>
          <w:szCs w:val="84"/>
          <w:shd w:val="clear" w:color="auto" w:fill="FFFFFF"/>
        </w:rPr>
        <w:t>招（议）标文件</w:t>
      </w:r>
    </w:p>
    <w:p w14:paraId="6C8FEDA7" w14:textId="77777777" w:rsidR="003B7AB5" w:rsidRDefault="007431F5">
      <w:pPr>
        <w:pStyle w:val="a9"/>
        <w:widowControl/>
        <w:spacing w:before="0" w:beforeAutospacing="0" w:after="0" w:afterAutospacing="0" w:line="450" w:lineRule="atLeast"/>
        <w:jc w:val="both"/>
        <w:rPr>
          <w:sz w:val="21"/>
          <w:szCs w:val="21"/>
        </w:rPr>
      </w:pPr>
      <w:r>
        <w:rPr>
          <w:rStyle w:val="ac"/>
          <w:rFonts w:ascii="宋体" w:hAnsi="宋体" w:cs="宋体" w:hint="eastAsia"/>
          <w:color w:val="333333"/>
          <w:sz w:val="28"/>
          <w:szCs w:val="28"/>
          <w:shd w:val="clear" w:color="auto" w:fill="FFFFFF"/>
        </w:rPr>
        <w:t> </w:t>
      </w:r>
    </w:p>
    <w:p w14:paraId="689D1CB9" w14:textId="77777777" w:rsidR="003B7AB5" w:rsidRDefault="007431F5">
      <w:pPr>
        <w:pStyle w:val="a9"/>
        <w:widowControl/>
        <w:spacing w:before="0" w:beforeAutospacing="0" w:after="0" w:afterAutospacing="0" w:line="450" w:lineRule="atLeast"/>
        <w:jc w:val="center"/>
        <w:rPr>
          <w:sz w:val="21"/>
          <w:szCs w:val="21"/>
        </w:rPr>
      </w:pPr>
      <w:r>
        <w:rPr>
          <w:rFonts w:ascii="宋体" w:hAnsi="宋体" w:cs="宋体" w:hint="eastAsia"/>
          <w:noProof/>
          <w:color w:val="333333"/>
          <w:sz w:val="18"/>
          <w:szCs w:val="18"/>
          <w:shd w:val="clear" w:color="auto" w:fill="FFFFFF"/>
        </w:rPr>
        <w:drawing>
          <wp:inline distT="0" distB="0" distL="0" distR="0" wp14:anchorId="3E96CD5B" wp14:editId="3A50FC6B">
            <wp:extent cx="2901950" cy="2838450"/>
            <wp:effectExtent l="1905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9"/>
                    <a:srcRect/>
                    <a:stretch>
                      <a:fillRect/>
                    </a:stretch>
                  </pic:blipFill>
                  <pic:spPr>
                    <a:xfrm>
                      <a:off x="0" y="0"/>
                      <a:ext cx="2901950" cy="2838450"/>
                    </a:xfrm>
                    <a:prstGeom prst="rect">
                      <a:avLst/>
                    </a:prstGeom>
                    <a:noFill/>
                    <a:ln w="9525">
                      <a:noFill/>
                      <a:miter lim="800000"/>
                      <a:headEnd/>
                      <a:tailEnd/>
                    </a:ln>
                  </pic:spPr>
                </pic:pic>
              </a:graphicData>
            </a:graphic>
          </wp:inline>
        </w:drawing>
      </w:r>
    </w:p>
    <w:p w14:paraId="6E63C530" w14:textId="77777777" w:rsidR="003B7AB5" w:rsidRDefault="007431F5">
      <w:pPr>
        <w:pStyle w:val="a9"/>
        <w:widowControl/>
        <w:spacing w:before="0" w:beforeAutospacing="0" w:after="0" w:afterAutospacing="0" w:line="450" w:lineRule="atLeast"/>
        <w:jc w:val="both"/>
        <w:rPr>
          <w:sz w:val="21"/>
          <w:szCs w:val="21"/>
        </w:rPr>
      </w:pPr>
      <w:r>
        <w:rPr>
          <w:rStyle w:val="ac"/>
          <w:rFonts w:ascii="宋体" w:hAnsi="宋体" w:cs="宋体" w:hint="eastAsia"/>
          <w:color w:val="333333"/>
          <w:sz w:val="44"/>
          <w:szCs w:val="44"/>
          <w:shd w:val="clear" w:color="auto" w:fill="FFFFFF"/>
        </w:rPr>
        <w:t> </w:t>
      </w:r>
    </w:p>
    <w:p w14:paraId="0490B66E" w14:textId="75166CB2" w:rsidR="003B7AB5" w:rsidRDefault="007431F5" w:rsidP="00546565">
      <w:pPr>
        <w:pStyle w:val="a9"/>
        <w:widowControl/>
        <w:spacing w:before="0" w:beforeAutospacing="0" w:afterLines="50" w:after="156" w:afterAutospacing="0" w:line="450" w:lineRule="atLeast"/>
        <w:ind w:left="3030" w:hangingChars="686" w:hanging="3030"/>
        <w:jc w:val="both"/>
        <w:rPr>
          <w:sz w:val="21"/>
          <w:szCs w:val="21"/>
          <w:u w:val="single"/>
        </w:rPr>
      </w:pPr>
      <w:r>
        <w:rPr>
          <w:rStyle w:val="ac"/>
          <w:rFonts w:ascii="宋体" w:hAnsi="宋体" w:cs="宋体" w:hint="eastAsia"/>
          <w:color w:val="333333"/>
          <w:sz w:val="44"/>
          <w:szCs w:val="44"/>
          <w:shd w:val="clear" w:color="auto" w:fill="FFFFFF"/>
        </w:rPr>
        <w:t>招标项目名称:</w:t>
      </w:r>
      <w:r w:rsidR="00CB7C42" w:rsidRPr="00546565">
        <w:rPr>
          <w:rFonts w:ascii="仿宋" w:eastAsia="仿宋" w:hAnsi="仿宋" w:hint="eastAsia"/>
        </w:rPr>
        <w:t xml:space="preserve"> </w:t>
      </w:r>
      <w:r w:rsidR="008E557E" w:rsidRPr="008E557E">
        <w:rPr>
          <w:rStyle w:val="ac"/>
          <w:rFonts w:ascii="宋体" w:hAnsi="宋体" w:cs="宋体" w:hint="eastAsia"/>
          <w:color w:val="333333"/>
          <w:sz w:val="30"/>
          <w:szCs w:val="30"/>
          <w:u w:val="single"/>
          <w:shd w:val="clear" w:color="auto" w:fill="FFFFFF"/>
        </w:rPr>
        <w:t>EVC业财税平台</w:t>
      </w:r>
      <w:r w:rsidR="002526D5" w:rsidRPr="008E557E">
        <w:rPr>
          <w:rStyle w:val="ac"/>
          <w:rFonts w:ascii="宋体" w:hAnsi="宋体" w:cs="宋体" w:hint="eastAsia"/>
          <w:color w:val="333333"/>
          <w:sz w:val="30"/>
          <w:szCs w:val="30"/>
          <w:u w:val="single"/>
          <w:shd w:val="clear" w:color="auto" w:fill="FFFFFF"/>
        </w:rPr>
        <w:t>采购</w:t>
      </w:r>
      <w:r w:rsidRPr="008E557E">
        <w:rPr>
          <w:rStyle w:val="ac"/>
          <w:rFonts w:ascii="宋体" w:hAnsi="宋体" w:cs="宋体" w:hint="eastAsia"/>
          <w:color w:val="333333"/>
          <w:sz w:val="30"/>
          <w:szCs w:val="30"/>
          <w:u w:val="single"/>
          <w:shd w:val="clear" w:color="auto" w:fill="FFFFFF"/>
        </w:rPr>
        <w:t>项目招标</w:t>
      </w:r>
      <w:r>
        <w:rPr>
          <w:rStyle w:val="ac"/>
          <w:rFonts w:ascii="宋体" w:hAnsi="宋体" w:cs="宋体" w:hint="eastAsia"/>
          <w:color w:val="333333"/>
          <w:sz w:val="28"/>
          <w:szCs w:val="28"/>
          <w:u w:val="single"/>
          <w:shd w:val="clear" w:color="auto" w:fill="FFFFFF"/>
        </w:rPr>
        <w:t xml:space="preserve"> </w:t>
      </w:r>
      <w:r w:rsidR="00032993">
        <w:rPr>
          <w:rStyle w:val="ac"/>
          <w:rFonts w:ascii="宋体" w:hAnsi="宋体" w:cs="宋体" w:hint="eastAsia"/>
          <w:color w:val="333333"/>
          <w:sz w:val="28"/>
          <w:szCs w:val="28"/>
          <w:u w:val="single"/>
          <w:shd w:val="clear" w:color="auto" w:fill="FFFFFF"/>
        </w:rPr>
        <w:t xml:space="preserve"> </w:t>
      </w:r>
      <w:r w:rsidR="00204014">
        <w:rPr>
          <w:rStyle w:val="ac"/>
          <w:rFonts w:ascii="宋体" w:hAnsi="宋体" w:cs="宋体" w:hint="eastAsia"/>
          <w:color w:val="333333"/>
          <w:sz w:val="28"/>
          <w:szCs w:val="28"/>
          <w:u w:val="single"/>
          <w:shd w:val="clear" w:color="auto" w:fill="FFFFFF"/>
        </w:rPr>
        <w:t xml:space="preserve">         </w:t>
      </w:r>
    </w:p>
    <w:p w14:paraId="3EB35455" w14:textId="6E595B74" w:rsidR="003B7AB5" w:rsidRDefault="007431F5" w:rsidP="00546565">
      <w:pPr>
        <w:pStyle w:val="a9"/>
        <w:widowControl/>
        <w:spacing w:before="0" w:beforeAutospacing="0" w:afterLines="50" w:after="156" w:afterAutospacing="0" w:line="450" w:lineRule="atLeast"/>
        <w:jc w:val="both"/>
        <w:rPr>
          <w:sz w:val="28"/>
          <w:szCs w:val="28"/>
          <w:u w:val="single"/>
        </w:rPr>
      </w:pPr>
      <w:r>
        <w:rPr>
          <w:rStyle w:val="ac"/>
          <w:rFonts w:ascii="宋体" w:hAnsi="宋体" w:cs="宋体" w:hint="eastAsia"/>
          <w:color w:val="333333"/>
          <w:sz w:val="44"/>
          <w:szCs w:val="44"/>
          <w:shd w:val="clear" w:color="auto" w:fill="FFFFFF"/>
        </w:rPr>
        <w:t>编      号</w:t>
      </w:r>
      <w:r>
        <w:rPr>
          <w:rFonts w:ascii="宋体" w:hAnsi="宋体" w:cs="宋体" w:hint="eastAsia"/>
          <w:color w:val="333333"/>
          <w:sz w:val="44"/>
          <w:szCs w:val="44"/>
          <w:shd w:val="clear" w:color="auto" w:fill="FFFFFF"/>
        </w:rPr>
        <w:t>:</w:t>
      </w:r>
      <w:r>
        <w:rPr>
          <w:rStyle w:val="ac"/>
          <w:rFonts w:ascii="宋体" w:hAnsi="宋体" w:cs="宋体" w:hint="eastAsia"/>
          <w:color w:val="333333"/>
          <w:sz w:val="28"/>
          <w:szCs w:val="28"/>
          <w:u w:val="single"/>
          <w:shd w:val="clear" w:color="auto" w:fill="FFFFFF"/>
        </w:rPr>
        <w:t> </w:t>
      </w:r>
      <w:r>
        <w:rPr>
          <w:rStyle w:val="ac"/>
          <w:rFonts w:ascii="宋体" w:hAnsi="宋体" w:cs="宋体" w:hint="eastAsia"/>
          <w:color w:val="333333"/>
          <w:sz w:val="32"/>
          <w:szCs w:val="32"/>
          <w:u w:val="single"/>
          <w:shd w:val="clear" w:color="auto" w:fill="FFFFFF"/>
        </w:rPr>
        <w:t xml:space="preserve"> G202</w:t>
      </w:r>
      <w:r w:rsidR="00D679BF">
        <w:rPr>
          <w:rStyle w:val="ac"/>
          <w:rFonts w:ascii="宋体" w:hAnsi="宋体" w:cs="宋体" w:hint="eastAsia"/>
          <w:color w:val="333333"/>
          <w:sz w:val="32"/>
          <w:szCs w:val="32"/>
          <w:u w:val="single"/>
          <w:shd w:val="clear" w:color="auto" w:fill="FFFFFF"/>
        </w:rPr>
        <w:t>3-0</w:t>
      </w:r>
      <w:r w:rsidR="008E557E">
        <w:rPr>
          <w:rStyle w:val="ac"/>
          <w:rFonts w:ascii="宋体" w:hAnsi="宋体" w:cs="宋体" w:hint="eastAsia"/>
          <w:color w:val="333333"/>
          <w:sz w:val="32"/>
          <w:szCs w:val="32"/>
          <w:u w:val="single"/>
          <w:shd w:val="clear" w:color="auto" w:fill="FFFFFF"/>
        </w:rPr>
        <w:t>6</w:t>
      </w:r>
      <w:r>
        <w:rPr>
          <w:rStyle w:val="ac"/>
          <w:rFonts w:ascii="宋体" w:hAnsi="宋体" w:cs="宋体" w:hint="eastAsia"/>
          <w:color w:val="333333"/>
          <w:sz w:val="32"/>
          <w:szCs w:val="32"/>
          <w:u w:val="single"/>
          <w:shd w:val="clear" w:color="auto" w:fill="FFFFFF"/>
        </w:rPr>
        <w:t xml:space="preserve">                       </w:t>
      </w:r>
    </w:p>
    <w:p w14:paraId="00B70777" w14:textId="77777777" w:rsidR="003B7AB5" w:rsidRDefault="007431F5">
      <w:pPr>
        <w:pStyle w:val="a9"/>
        <w:widowControl/>
        <w:spacing w:before="0" w:beforeAutospacing="0" w:after="0" w:afterAutospacing="0" w:line="450" w:lineRule="atLeast"/>
        <w:jc w:val="both"/>
        <w:rPr>
          <w:sz w:val="21"/>
          <w:szCs w:val="21"/>
        </w:rPr>
      </w:pPr>
      <w:r>
        <w:rPr>
          <w:rFonts w:ascii="宋体" w:hAnsi="宋体" w:cs="宋体" w:hint="eastAsia"/>
          <w:color w:val="333333"/>
          <w:sz w:val="44"/>
          <w:szCs w:val="44"/>
          <w:shd w:val="clear" w:color="auto" w:fill="FFFFFF"/>
        </w:rPr>
        <w:t> </w:t>
      </w:r>
    </w:p>
    <w:p w14:paraId="4E1C5676" w14:textId="77777777" w:rsidR="00546565" w:rsidRDefault="00546565">
      <w:pPr>
        <w:pStyle w:val="a9"/>
        <w:widowControl/>
        <w:spacing w:before="0" w:beforeAutospacing="0" w:after="0" w:afterAutospacing="0" w:line="450" w:lineRule="atLeast"/>
        <w:jc w:val="both"/>
        <w:rPr>
          <w:rStyle w:val="ac"/>
          <w:rFonts w:ascii="宋体" w:hAnsi="宋体" w:cs="宋体"/>
          <w:color w:val="333333"/>
          <w:sz w:val="52"/>
          <w:szCs w:val="52"/>
          <w:shd w:val="clear" w:color="auto" w:fill="FFFFFF"/>
        </w:rPr>
      </w:pPr>
    </w:p>
    <w:p w14:paraId="66EA1171" w14:textId="77777777" w:rsidR="003B7AB5" w:rsidRDefault="007431F5">
      <w:pPr>
        <w:pStyle w:val="a9"/>
        <w:widowControl/>
        <w:spacing w:before="0" w:beforeAutospacing="0" w:after="0" w:afterAutospacing="0" w:line="450" w:lineRule="atLeast"/>
        <w:jc w:val="center"/>
        <w:rPr>
          <w:sz w:val="52"/>
          <w:szCs w:val="52"/>
        </w:rPr>
      </w:pPr>
      <w:r>
        <w:rPr>
          <w:rStyle w:val="ac"/>
          <w:rFonts w:ascii="宋体" w:hAnsi="宋体" w:cs="宋体" w:hint="eastAsia"/>
          <w:color w:val="333333"/>
          <w:sz w:val="52"/>
          <w:szCs w:val="52"/>
          <w:shd w:val="clear" w:color="auto" w:fill="FFFFFF"/>
        </w:rPr>
        <w:t>武汉工商学院招投标办公室</w:t>
      </w:r>
    </w:p>
    <w:p w14:paraId="3CAC0896" w14:textId="2836EC34" w:rsidR="003B7AB5" w:rsidRDefault="007431F5">
      <w:pPr>
        <w:pStyle w:val="a9"/>
        <w:widowControl/>
        <w:spacing w:before="0" w:beforeAutospacing="0" w:after="0" w:afterAutospacing="0" w:line="450" w:lineRule="atLeast"/>
        <w:jc w:val="center"/>
        <w:rPr>
          <w:rStyle w:val="ac"/>
          <w:rFonts w:ascii="宋体" w:hAnsi="宋体" w:cs="宋体"/>
          <w:color w:val="333333"/>
          <w:sz w:val="52"/>
          <w:szCs w:val="52"/>
          <w:shd w:val="clear" w:color="auto" w:fill="FFFFFF"/>
        </w:rPr>
      </w:pPr>
      <w:r>
        <w:rPr>
          <w:rStyle w:val="ac"/>
          <w:rFonts w:ascii="宋体" w:hAnsi="宋体" w:cs="宋体" w:hint="eastAsia"/>
          <w:color w:val="333333"/>
          <w:sz w:val="52"/>
          <w:szCs w:val="52"/>
          <w:shd w:val="clear" w:color="auto" w:fill="FFFFFF"/>
        </w:rPr>
        <w:t>二○二</w:t>
      </w:r>
      <w:r w:rsidR="00D679BF">
        <w:rPr>
          <w:rStyle w:val="ac"/>
          <w:rFonts w:ascii="宋体" w:hAnsi="宋体" w:cs="宋体" w:hint="eastAsia"/>
          <w:color w:val="333333"/>
          <w:sz w:val="52"/>
          <w:szCs w:val="52"/>
          <w:shd w:val="clear" w:color="auto" w:fill="FFFFFF"/>
        </w:rPr>
        <w:t>三</w:t>
      </w:r>
      <w:r>
        <w:rPr>
          <w:rStyle w:val="ac"/>
          <w:rFonts w:ascii="宋体" w:hAnsi="宋体" w:cs="宋体" w:hint="eastAsia"/>
          <w:color w:val="333333"/>
          <w:sz w:val="52"/>
          <w:szCs w:val="52"/>
          <w:shd w:val="clear" w:color="auto" w:fill="FFFFFF"/>
        </w:rPr>
        <w:t>年</w:t>
      </w:r>
      <w:r w:rsidR="00347E19">
        <w:rPr>
          <w:rStyle w:val="ac"/>
          <w:rFonts w:ascii="宋体" w:hAnsi="宋体" w:cs="宋体" w:hint="eastAsia"/>
          <w:color w:val="333333"/>
          <w:sz w:val="52"/>
          <w:szCs w:val="52"/>
          <w:shd w:val="clear" w:color="auto" w:fill="FFFFFF"/>
        </w:rPr>
        <w:t>十一</w:t>
      </w:r>
      <w:bookmarkStart w:id="0" w:name="_GoBack"/>
      <w:bookmarkEnd w:id="0"/>
      <w:r>
        <w:rPr>
          <w:rStyle w:val="ac"/>
          <w:rFonts w:ascii="宋体" w:hAnsi="宋体" w:cs="宋体" w:hint="eastAsia"/>
          <w:color w:val="333333"/>
          <w:sz w:val="52"/>
          <w:szCs w:val="52"/>
          <w:shd w:val="clear" w:color="auto" w:fill="FFFFFF"/>
        </w:rPr>
        <w:t>月</w:t>
      </w:r>
    </w:p>
    <w:p w14:paraId="736305F7" w14:textId="77777777" w:rsidR="00546565" w:rsidRDefault="00546565">
      <w:pPr>
        <w:spacing w:line="440" w:lineRule="exact"/>
        <w:jc w:val="center"/>
        <w:rPr>
          <w:rFonts w:ascii="仿宋" w:eastAsia="仿宋" w:hAnsi="仿宋"/>
          <w:b/>
          <w:sz w:val="32"/>
          <w:szCs w:val="32"/>
        </w:rPr>
      </w:pPr>
    </w:p>
    <w:p w14:paraId="501F948B" w14:textId="77777777" w:rsidR="003B7AB5" w:rsidRDefault="007431F5">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第一部分</w:t>
      </w:r>
      <w:r>
        <w:rPr>
          <w:rFonts w:ascii="宋体" w:hAnsi="宋体" w:cs="宋体" w:hint="eastAsia"/>
          <w:b/>
          <w:sz w:val="32"/>
          <w:szCs w:val="32"/>
        </w:rPr>
        <w:t>  </w:t>
      </w:r>
      <w:r>
        <w:rPr>
          <w:rFonts w:ascii="仿宋" w:eastAsia="仿宋" w:hAnsi="仿宋" w:hint="eastAsia"/>
          <w:b/>
          <w:sz w:val="32"/>
          <w:szCs w:val="32"/>
        </w:rPr>
        <w:t xml:space="preserve"> 招（议）标邀请</w:t>
      </w:r>
    </w:p>
    <w:p w14:paraId="66928896" w14:textId="60374E5A"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根据我校实际需求，现面向社会邀请具有实力的单位进行我校的</w:t>
      </w:r>
      <w:r w:rsidR="008E557E">
        <w:rPr>
          <w:rFonts w:ascii="仿宋" w:eastAsia="仿宋" w:hAnsi="仿宋" w:hint="eastAsia"/>
          <w:sz w:val="24"/>
        </w:rPr>
        <w:t>EVC业财税平台</w:t>
      </w:r>
      <w:r w:rsidR="00546565" w:rsidRPr="00546565">
        <w:rPr>
          <w:rFonts w:ascii="仿宋" w:eastAsia="仿宋" w:hAnsi="仿宋" w:hint="eastAsia"/>
          <w:sz w:val="24"/>
        </w:rPr>
        <w:t>采购项目</w:t>
      </w:r>
      <w:r w:rsidR="002526D5" w:rsidRPr="00546565">
        <w:rPr>
          <w:rFonts w:ascii="仿宋" w:eastAsia="仿宋" w:hAnsi="仿宋" w:hint="eastAsia"/>
          <w:sz w:val="24"/>
        </w:rPr>
        <w:t>招标</w:t>
      </w:r>
      <w:r w:rsidRPr="00546565">
        <w:rPr>
          <w:rFonts w:ascii="仿宋" w:eastAsia="仿宋" w:hAnsi="仿宋" w:hint="eastAsia"/>
          <w:sz w:val="24"/>
        </w:rPr>
        <w:t>，</w:t>
      </w:r>
      <w:r>
        <w:rPr>
          <w:rFonts w:ascii="仿宋" w:eastAsia="仿宋" w:hAnsi="仿宋" w:hint="eastAsia"/>
          <w:sz w:val="24"/>
        </w:rPr>
        <w:t>欢迎能满足标书要求的厂家前来投标。</w:t>
      </w:r>
    </w:p>
    <w:p w14:paraId="55FF4195" w14:textId="3B88E3D8" w:rsidR="00123DCD" w:rsidRDefault="007431F5">
      <w:pPr>
        <w:spacing w:line="440" w:lineRule="exact"/>
        <w:ind w:firstLineChars="200" w:firstLine="482"/>
        <w:jc w:val="left"/>
        <w:rPr>
          <w:rFonts w:ascii="仿宋" w:eastAsia="仿宋" w:hAnsi="仿宋"/>
          <w:bCs/>
          <w:sz w:val="24"/>
        </w:rPr>
      </w:pPr>
      <w:r>
        <w:rPr>
          <w:rFonts w:ascii="仿宋" w:eastAsia="仿宋" w:hAnsi="仿宋" w:hint="eastAsia"/>
          <w:b/>
          <w:sz w:val="24"/>
        </w:rPr>
        <w:t>一、招标项目名称：</w:t>
      </w:r>
      <w:r w:rsidR="008E557E" w:rsidRPr="008E557E">
        <w:rPr>
          <w:rFonts w:ascii="仿宋" w:eastAsia="仿宋" w:hAnsi="仿宋" w:hint="eastAsia"/>
          <w:b/>
          <w:sz w:val="24"/>
          <w:u w:val="single"/>
        </w:rPr>
        <w:t>EVC业财税平台采购项目</w:t>
      </w:r>
    </w:p>
    <w:p w14:paraId="6914A9EC" w14:textId="73688B1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202</w:t>
      </w:r>
      <w:r w:rsidR="00D679BF">
        <w:rPr>
          <w:rFonts w:ascii="仿宋" w:eastAsia="仿宋" w:hAnsi="仿宋" w:hint="eastAsia"/>
          <w:sz w:val="24"/>
        </w:rPr>
        <w:t>3</w:t>
      </w:r>
      <w:r>
        <w:rPr>
          <w:rFonts w:ascii="仿宋" w:eastAsia="仿宋" w:hAnsi="仿宋" w:hint="eastAsia"/>
          <w:sz w:val="24"/>
        </w:rPr>
        <w:t>年</w:t>
      </w:r>
      <w:r w:rsidR="006C3180">
        <w:rPr>
          <w:rFonts w:ascii="仿宋" w:eastAsia="仿宋" w:hAnsi="仿宋" w:hint="eastAsia"/>
          <w:sz w:val="24"/>
        </w:rPr>
        <w:t xml:space="preserve"> </w:t>
      </w:r>
      <w:r w:rsidR="00347E19">
        <w:rPr>
          <w:rFonts w:ascii="仿宋" w:eastAsia="仿宋" w:hAnsi="仿宋" w:hint="eastAsia"/>
          <w:sz w:val="24"/>
        </w:rPr>
        <w:t>11</w:t>
      </w:r>
      <w:r w:rsidR="006C3180">
        <w:rPr>
          <w:rFonts w:ascii="仿宋" w:eastAsia="仿宋" w:hAnsi="仿宋" w:hint="eastAsia"/>
          <w:sz w:val="24"/>
        </w:rPr>
        <w:t xml:space="preserve"> </w:t>
      </w:r>
      <w:r>
        <w:rPr>
          <w:rFonts w:ascii="仿宋" w:eastAsia="仿宋" w:hAnsi="仿宋" w:hint="eastAsia"/>
          <w:sz w:val="24"/>
        </w:rPr>
        <w:t>月</w:t>
      </w:r>
      <w:r w:rsidR="006C3180">
        <w:rPr>
          <w:rFonts w:ascii="仿宋" w:eastAsia="仿宋" w:hAnsi="仿宋" w:hint="eastAsia"/>
          <w:sz w:val="24"/>
        </w:rPr>
        <w:t xml:space="preserve"> </w:t>
      </w:r>
      <w:r w:rsidR="00347E19">
        <w:rPr>
          <w:rFonts w:ascii="仿宋" w:eastAsia="仿宋" w:hAnsi="仿宋" w:hint="eastAsia"/>
          <w:sz w:val="24"/>
        </w:rPr>
        <w:t>21</w:t>
      </w:r>
      <w:r w:rsidR="002526D5">
        <w:rPr>
          <w:rFonts w:ascii="仿宋" w:eastAsia="仿宋" w:hAnsi="仿宋"/>
          <w:sz w:val="24"/>
        </w:rPr>
        <w:t xml:space="preserve"> </w:t>
      </w:r>
      <w:r>
        <w:rPr>
          <w:rFonts w:ascii="仿宋" w:eastAsia="仿宋" w:hAnsi="仿宋" w:hint="eastAsia"/>
          <w:sz w:val="24"/>
        </w:rPr>
        <w:t>日下午5:00前，请有意向的单位将法人授权委托书、被委托人身份证、营业执照副本等上述资料彩色扫描件（全部资料扫描为一个PDF文件）发送至331678357@qq.com邮箱，待招标方审查无误后，将联系供应商进行线上缴纳文件费，每份招标文件</w:t>
      </w:r>
      <w:r w:rsidR="006C3180">
        <w:rPr>
          <w:rFonts w:ascii="仿宋" w:eastAsia="仿宋" w:hAnsi="仿宋" w:hint="eastAsia"/>
          <w:sz w:val="24"/>
        </w:rPr>
        <w:t xml:space="preserve"> </w:t>
      </w:r>
      <w:r w:rsidR="006C3180" w:rsidRPr="006C3180">
        <w:rPr>
          <w:rFonts w:ascii="仿宋" w:eastAsia="仿宋" w:hAnsi="仿宋" w:hint="eastAsia"/>
          <w:sz w:val="24"/>
          <w:u w:val="single"/>
        </w:rPr>
        <w:t xml:space="preserve"> </w:t>
      </w:r>
      <w:r w:rsidR="008E557E">
        <w:rPr>
          <w:rFonts w:ascii="仿宋" w:eastAsia="仿宋" w:hAnsi="仿宋" w:hint="eastAsia"/>
          <w:sz w:val="24"/>
          <w:u w:val="single"/>
        </w:rPr>
        <w:t>3</w:t>
      </w:r>
      <w:r w:rsidR="003E3EF3">
        <w:rPr>
          <w:rFonts w:ascii="仿宋" w:eastAsia="仿宋" w:hAnsi="仿宋" w:hint="eastAsia"/>
          <w:sz w:val="24"/>
          <w:u w:val="single"/>
        </w:rPr>
        <w:t>00</w:t>
      </w:r>
      <w:r w:rsidRPr="006C3180">
        <w:rPr>
          <w:rFonts w:ascii="仿宋" w:eastAsia="仿宋" w:hAnsi="仿宋" w:hint="eastAsia"/>
          <w:sz w:val="24"/>
          <w:u w:val="single"/>
        </w:rPr>
        <w:t>元</w:t>
      </w:r>
      <w:r>
        <w:rPr>
          <w:rFonts w:ascii="仿宋" w:eastAsia="仿宋" w:hAnsi="仿宋" w:hint="eastAsia"/>
          <w:sz w:val="24"/>
        </w:rPr>
        <w:t>（该费用收取后概不退还）。</w:t>
      </w:r>
    </w:p>
    <w:p w14:paraId="2A683579" w14:textId="77777777" w:rsidR="00123DCD" w:rsidRDefault="007431F5" w:rsidP="002526D5">
      <w:pPr>
        <w:spacing w:line="440" w:lineRule="exact"/>
        <w:ind w:firstLineChars="200" w:firstLine="480"/>
        <w:jc w:val="left"/>
        <w:rPr>
          <w:rFonts w:ascii="仿宋" w:eastAsia="仿宋" w:hAnsi="仿宋"/>
          <w:sz w:val="24"/>
        </w:rPr>
      </w:pPr>
      <w:r>
        <w:rPr>
          <w:rFonts w:ascii="仿宋" w:eastAsia="仿宋" w:hAnsi="仿宋" w:hint="eastAsia"/>
          <w:sz w:val="24"/>
        </w:rPr>
        <w:t>递交标书费的账户信息:</w:t>
      </w:r>
    </w:p>
    <w:p w14:paraId="003E1D81" w14:textId="696A3460" w:rsidR="003B7AB5" w:rsidRDefault="007431F5" w:rsidP="002526D5">
      <w:pPr>
        <w:spacing w:line="440" w:lineRule="exact"/>
        <w:ind w:firstLineChars="200" w:firstLine="480"/>
        <w:jc w:val="left"/>
        <w:rPr>
          <w:rFonts w:ascii="仿宋" w:eastAsia="仿宋" w:hAnsi="仿宋"/>
          <w:sz w:val="24"/>
        </w:rPr>
      </w:pPr>
      <w:r>
        <w:rPr>
          <w:rFonts w:ascii="仿宋" w:eastAsia="仿宋" w:hAnsi="仿宋" w:hint="eastAsia"/>
          <w:sz w:val="24"/>
        </w:rPr>
        <w:t>支付宝账号：13995699032  户名：杜丹丹</w:t>
      </w:r>
    </w:p>
    <w:p w14:paraId="69FE95D5"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（请备注清楚单位名称及所投项目名称）</w:t>
      </w:r>
    </w:p>
    <w:p w14:paraId="66C70084" w14:textId="07DBD1EA"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每个投标单位在递交投标书之前,需交纳投标保证金</w:t>
      </w:r>
      <w:r w:rsidR="006C3180">
        <w:rPr>
          <w:rFonts w:ascii="仿宋" w:eastAsia="仿宋" w:hAnsi="仿宋" w:hint="eastAsia"/>
          <w:sz w:val="24"/>
          <w:u w:val="single"/>
        </w:rPr>
        <w:t xml:space="preserve">  </w:t>
      </w:r>
      <w:r w:rsidR="003813BD">
        <w:rPr>
          <w:rFonts w:ascii="仿宋" w:eastAsia="仿宋" w:hAnsi="仿宋" w:hint="eastAsia"/>
          <w:sz w:val="24"/>
          <w:u w:val="single"/>
        </w:rPr>
        <w:t>2</w:t>
      </w:r>
      <w:r w:rsidR="008E557E">
        <w:rPr>
          <w:rFonts w:ascii="仿宋" w:eastAsia="仿宋" w:hAnsi="仿宋" w:hint="eastAsia"/>
          <w:sz w:val="24"/>
          <w:u w:val="single"/>
        </w:rPr>
        <w:t>万</w:t>
      </w:r>
      <w:r w:rsidR="003E3EF3">
        <w:rPr>
          <w:rFonts w:ascii="仿宋" w:eastAsia="仿宋" w:hAnsi="仿宋" w:hint="eastAsia"/>
          <w:sz w:val="24"/>
          <w:u w:val="single"/>
        </w:rPr>
        <w:t xml:space="preserve"> </w:t>
      </w:r>
      <w:r>
        <w:rPr>
          <w:rFonts w:ascii="仿宋" w:eastAsia="仿宋" w:hAnsi="仿宋" w:hint="eastAsia"/>
          <w:sz w:val="24"/>
          <w:u w:val="single"/>
        </w:rPr>
        <w:t>元</w:t>
      </w:r>
      <w:r>
        <w:rPr>
          <w:rFonts w:ascii="仿宋" w:eastAsia="仿宋" w:hAnsi="仿宋" w:hint="eastAsia"/>
          <w:sz w:val="24"/>
        </w:rPr>
        <w:t>，开标后未中标单位的保证金在十个工作日内不计息全额退还,中标单位的保证金则转为合同履约保证金。</w:t>
      </w:r>
    </w:p>
    <w:p w14:paraId="7B6BC501"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递交投标保证金的账户信息：</w:t>
      </w:r>
    </w:p>
    <w:p w14:paraId="7071BDA2"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户  名：武汉工商学院</w:t>
      </w:r>
    </w:p>
    <w:p w14:paraId="5684DCDF"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开户行及账号：建行武汉洪福支行42001237044050001270</w:t>
      </w:r>
    </w:p>
    <w:p w14:paraId="421A3BF1"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二、投标截止时间：</w:t>
      </w:r>
    </w:p>
    <w:p w14:paraId="037A59BB" w14:textId="5667420B"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投标单位于202</w:t>
      </w:r>
      <w:r w:rsidR="00D679BF">
        <w:rPr>
          <w:rFonts w:ascii="仿宋" w:eastAsia="仿宋" w:hAnsi="仿宋" w:hint="eastAsia"/>
          <w:sz w:val="24"/>
        </w:rPr>
        <w:t>3</w:t>
      </w:r>
      <w:r>
        <w:rPr>
          <w:rFonts w:ascii="仿宋" w:eastAsia="仿宋" w:hAnsi="仿宋" w:hint="eastAsia"/>
          <w:sz w:val="24"/>
        </w:rPr>
        <w:t>年  月  日，将投标文件交到武汉工商学院招投标办公室。如有延误，视为废标；中标单位应在我校规定的时间内来签订合同，逾期视中标单位放弃中标，我校有权扣留保证金。</w:t>
      </w:r>
    </w:p>
    <w:p w14:paraId="07D111DC" w14:textId="77777777" w:rsidR="003B7AB5" w:rsidRDefault="007431F5">
      <w:pPr>
        <w:spacing w:line="500" w:lineRule="exact"/>
        <w:ind w:firstLineChars="200" w:firstLine="482"/>
        <w:rPr>
          <w:rFonts w:ascii="仿宋" w:eastAsia="仿宋" w:hAnsi="仿宋"/>
          <w:sz w:val="24"/>
        </w:rPr>
      </w:pPr>
      <w:r>
        <w:rPr>
          <w:rFonts w:ascii="仿宋" w:eastAsia="仿宋" w:hAnsi="仿宋" w:hint="eastAsia"/>
          <w:b/>
          <w:bCs/>
          <w:sz w:val="24"/>
        </w:rPr>
        <w:t>付款方式：</w:t>
      </w:r>
      <w:r>
        <w:rPr>
          <w:rFonts w:ascii="仿宋" w:eastAsia="仿宋" w:hAnsi="仿宋" w:hint="eastAsia"/>
          <w:sz w:val="24"/>
        </w:rPr>
        <w:t>施工完毕经验收合格后支付总货款的90%，验收合格满一年后付清余款。</w:t>
      </w:r>
    </w:p>
    <w:p w14:paraId="7AA6DDDD" w14:textId="77777777" w:rsidR="006C3180" w:rsidRDefault="006C3180" w:rsidP="006C3180">
      <w:pPr>
        <w:spacing w:line="500" w:lineRule="exact"/>
        <w:ind w:firstLineChars="200" w:firstLine="482"/>
        <w:rPr>
          <w:rFonts w:ascii="仿宋_GB2312" w:eastAsia="仿宋_GB2312" w:hAnsi="宋体"/>
          <w:sz w:val="28"/>
          <w:szCs w:val="28"/>
        </w:rPr>
      </w:pPr>
      <w:r w:rsidRPr="006C3180">
        <w:rPr>
          <w:rFonts w:ascii="仿宋" w:eastAsia="仿宋" w:hAnsi="仿宋" w:hint="eastAsia"/>
          <w:b/>
          <w:sz w:val="24"/>
        </w:rPr>
        <w:t>工期：</w:t>
      </w:r>
      <w:r w:rsidR="00F86EA9">
        <w:rPr>
          <w:rFonts w:ascii="仿宋" w:eastAsia="仿宋" w:hAnsi="仿宋" w:hint="eastAsia"/>
          <w:sz w:val="24"/>
        </w:rPr>
        <w:t>以招标方要求时间为准</w:t>
      </w:r>
      <w:r>
        <w:rPr>
          <w:rFonts w:ascii="仿宋" w:eastAsia="仿宋" w:hAnsi="仿宋" w:hint="eastAsia"/>
          <w:sz w:val="24"/>
        </w:rPr>
        <w:t>。</w:t>
      </w:r>
    </w:p>
    <w:p w14:paraId="6E9A6949" w14:textId="77777777"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开标时间及地点：</w:t>
      </w:r>
      <w:r>
        <w:rPr>
          <w:rFonts w:ascii="仿宋" w:eastAsia="仿宋" w:hAnsi="仿宋" w:hint="eastAsia"/>
          <w:sz w:val="24"/>
        </w:rPr>
        <w:t>另行通知</w:t>
      </w:r>
    </w:p>
    <w:p w14:paraId="34C5F50E" w14:textId="77777777"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招标单位：</w:t>
      </w:r>
      <w:r>
        <w:rPr>
          <w:rFonts w:ascii="仿宋" w:eastAsia="仿宋" w:hAnsi="仿宋" w:hint="eastAsia"/>
          <w:sz w:val="24"/>
        </w:rPr>
        <w:t>武汉工商学院</w:t>
      </w:r>
    </w:p>
    <w:p w14:paraId="2956E457" w14:textId="77777777"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执行单位：</w:t>
      </w:r>
      <w:r>
        <w:rPr>
          <w:rFonts w:ascii="仿宋" w:eastAsia="仿宋" w:hAnsi="仿宋" w:hint="eastAsia"/>
          <w:sz w:val="24"/>
        </w:rPr>
        <w:t>武汉工商学院招投标办公室</w:t>
      </w:r>
    </w:p>
    <w:p w14:paraId="0582B7AC" w14:textId="77777777"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地  址：</w:t>
      </w:r>
      <w:r>
        <w:rPr>
          <w:rFonts w:ascii="仿宋" w:eastAsia="仿宋" w:hAnsi="仿宋" w:hint="eastAsia"/>
          <w:sz w:val="24"/>
        </w:rPr>
        <w:t>武汉市洪山区黄家湖西路3号</w:t>
      </w:r>
    </w:p>
    <w:p w14:paraId="02CD01B4" w14:textId="77777777" w:rsidR="003B7AB5" w:rsidRDefault="007431F5">
      <w:pPr>
        <w:spacing w:line="440" w:lineRule="exact"/>
        <w:ind w:firstLineChars="200" w:firstLine="482"/>
        <w:jc w:val="left"/>
        <w:rPr>
          <w:rFonts w:ascii="仿宋" w:eastAsia="仿宋" w:hAnsi="仿宋"/>
          <w:b/>
          <w:sz w:val="28"/>
          <w:szCs w:val="28"/>
        </w:rPr>
      </w:pPr>
      <w:r>
        <w:rPr>
          <w:rFonts w:ascii="仿宋" w:eastAsia="仿宋" w:hAnsi="仿宋" w:hint="eastAsia"/>
          <w:b/>
          <w:sz w:val="24"/>
        </w:rPr>
        <w:t>联 系 人：</w:t>
      </w:r>
      <w:r>
        <w:rPr>
          <w:rFonts w:ascii="仿宋" w:eastAsia="仿宋" w:hAnsi="仿宋" w:hint="eastAsia"/>
          <w:sz w:val="24"/>
        </w:rPr>
        <w:t>商务部分：胡老师　027-88147040/15871758771</w:t>
      </w:r>
    </w:p>
    <w:p w14:paraId="0DC6FD0F" w14:textId="4216FFD6" w:rsidR="003B7AB5" w:rsidRPr="006C3180" w:rsidRDefault="007431F5" w:rsidP="00050634">
      <w:pPr>
        <w:spacing w:line="440" w:lineRule="exact"/>
        <w:rPr>
          <w:rFonts w:ascii="仿宋" w:eastAsia="仿宋" w:hAnsi="仿宋"/>
          <w:sz w:val="24"/>
        </w:rPr>
      </w:pPr>
      <w:r>
        <w:rPr>
          <w:rFonts w:ascii="仿宋" w:eastAsia="仿宋" w:hAnsi="仿宋" w:hint="eastAsia"/>
          <w:b/>
          <w:sz w:val="28"/>
          <w:szCs w:val="28"/>
        </w:rPr>
        <w:t xml:space="preserve">            </w:t>
      </w:r>
      <w:r>
        <w:rPr>
          <w:rFonts w:ascii="仿宋" w:eastAsia="仿宋" w:hAnsi="仿宋" w:hint="eastAsia"/>
          <w:sz w:val="24"/>
        </w:rPr>
        <w:t>技术部分：</w:t>
      </w:r>
      <w:r w:rsidR="008903D7" w:rsidRPr="008903D7">
        <w:rPr>
          <w:rFonts w:ascii="仿宋" w:eastAsia="仿宋" w:hAnsi="仿宋" w:hint="eastAsia"/>
          <w:sz w:val="24"/>
        </w:rPr>
        <w:t>段</w:t>
      </w:r>
      <w:r w:rsidR="008903D7">
        <w:rPr>
          <w:rFonts w:ascii="仿宋" w:eastAsia="仿宋" w:hAnsi="仿宋" w:hint="eastAsia"/>
          <w:sz w:val="24"/>
        </w:rPr>
        <w:t>老师</w:t>
      </w:r>
      <w:r w:rsidR="008903D7" w:rsidRPr="008903D7">
        <w:rPr>
          <w:rFonts w:ascii="仿宋" w:eastAsia="仿宋" w:hAnsi="仿宋" w:hint="eastAsia"/>
          <w:sz w:val="24"/>
        </w:rPr>
        <w:t xml:space="preserve">  18674038130</w:t>
      </w:r>
    </w:p>
    <w:p w14:paraId="4F76EB45" w14:textId="77777777" w:rsidR="00123DCD" w:rsidRDefault="00123DCD">
      <w:pPr>
        <w:spacing w:line="440" w:lineRule="exact"/>
        <w:jc w:val="center"/>
        <w:rPr>
          <w:rFonts w:ascii="仿宋" w:eastAsia="仿宋" w:hAnsi="仿宋"/>
          <w:b/>
          <w:sz w:val="32"/>
          <w:szCs w:val="32"/>
        </w:rPr>
      </w:pPr>
    </w:p>
    <w:p w14:paraId="22FD8DE1" w14:textId="7AD81A53" w:rsidR="003B7AB5" w:rsidRDefault="007431F5">
      <w:pPr>
        <w:spacing w:line="440" w:lineRule="exact"/>
        <w:jc w:val="center"/>
        <w:rPr>
          <w:rFonts w:ascii="仿宋" w:eastAsia="仿宋" w:hAnsi="仿宋"/>
          <w:b/>
          <w:sz w:val="32"/>
          <w:szCs w:val="32"/>
        </w:rPr>
      </w:pPr>
      <w:r>
        <w:rPr>
          <w:rFonts w:ascii="仿宋" w:eastAsia="仿宋" w:hAnsi="仿宋" w:hint="eastAsia"/>
          <w:b/>
          <w:sz w:val="32"/>
          <w:szCs w:val="32"/>
        </w:rPr>
        <w:lastRenderedPageBreak/>
        <w:t>第二部分   投标须知</w:t>
      </w:r>
      <w:bookmarkStart w:id="1" w:name="_Toc310528355"/>
      <w:bookmarkStart w:id="2" w:name="_Toc355795126"/>
      <w:bookmarkStart w:id="3" w:name="_Toc516597096"/>
      <w:bookmarkStart w:id="4" w:name="_Toc311463004"/>
    </w:p>
    <w:bookmarkEnd w:id="1"/>
    <w:bookmarkEnd w:id="2"/>
    <w:bookmarkEnd w:id="3"/>
    <w:bookmarkEnd w:id="4"/>
    <w:p w14:paraId="7438C28F"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一、招标方式：邀请招标、议评开标。</w:t>
      </w:r>
    </w:p>
    <w:p w14:paraId="408CCF47"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二、投标者要求及相关说明：</w:t>
      </w:r>
    </w:p>
    <w:p w14:paraId="74F89CD9" w14:textId="77777777" w:rsidR="003B7AB5" w:rsidRDefault="007431F5">
      <w:pPr>
        <w:spacing w:line="500" w:lineRule="exact"/>
        <w:ind w:firstLineChars="200" w:firstLine="480"/>
        <w:rPr>
          <w:rFonts w:ascii="仿宋" w:eastAsia="仿宋" w:hAnsi="仿宋"/>
          <w:sz w:val="24"/>
        </w:rPr>
      </w:pPr>
      <w:r>
        <w:rPr>
          <w:rFonts w:ascii="仿宋" w:eastAsia="仿宋" w:hAnsi="仿宋" w:hint="eastAsia"/>
          <w:sz w:val="24"/>
        </w:rPr>
        <w:t>1、投标者具有独立法人资格，具有相应的经营资质和一定经营规模，具有良好的经营业绩，坚持诚信经营，有良好的服务保障。</w:t>
      </w:r>
    </w:p>
    <w:p w14:paraId="00A62AAB" w14:textId="77777777" w:rsidR="003B7AB5" w:rsidRDefault="007431F5">
      <w:pPr>
        <w:spacing w:line="500" w:lineRule="exact"/>
        <w:ind w:firstLineChars="200" w:firstLine="480"/>
        <w:rPr>
          <w:rFonts w:ascii="仿宋" w:eastAsia="仿宋" w:hAnsi="仿宋"/>
          <w:sz w:val="24"/>
        </w:rPr>
      </w:pPr>
      <w:r>
        <w:rPr>
          <w:rFonts w:ascii="仿宋" w:eastAsia="仿宋" w:hAnsi="仿宋" w:hint="eastAsia"/>
          <w:sz w:val="24"/>
        </w:rPr>
        <w:t>2、投标价均按人民币报价，且为含制作、运输、安装、验收及税价。</w:t>
      </w:r>
    </w:p>
    <w:p w14:paraId="01BFA317"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三、投标费用：</w:t>
      </w:r>
      <w:r>
        <w:rPr>
          <w:rFonts w:ascii="仿宋" w:eastAsia="仿宋" w:hAnsi="仿宋" w:hint="eastAsia"/>
          <w:sz w:val="24"/>
        </w:rPr>
        <w:t>无论投标结果如何,投标者自行承担投标发生的所有费用。</w:t>
      </w:r>
    </w:p>
    <w:p w14:paraId="2FE048FA"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四、投标书内容：</w:t>
      </w:r>
    </w:p>
    <w:p w14:paraId="4A5C76D2"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1、投标书正本一份，副本伍份。如副本内容与正本内容不符，则以正本为准（投标完后，标书概不退还）；</w:t>
      </w:r>
    </w:p>
    <w:p w14:paraId="5847393B"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2、产品详细报价，投标保证金缴纳凭证；</w:t>
      </w:r>
    </w:p>
    <w:p w14:paraId="3F6B73FC"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3、故障响应时间及服务承诺细则；</w:t>
      </w:r>
    </w:p>
    <w:p w14:paraId="184D6570"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4、投标公司简介、企业法人营业执照、法人代表人身份证复印件和委托代理人身份证复印件、法人授权委托书、税务登记证、主要业绩</w:t>
      </w:r>
      <w:r w:rsidR="003E3E7D">
        <w:rPr>
          <w:rFonts w:ascii="仿宋" w:eastAsia="仿宋" w:hAnsi="仿宋" w:hint="eastAsia"/>
          <w:sz w:val="24"/>
        </w:rPr>
        <w:t>、针对此次项目的原厂授权证明</w:t>
      </w:r>
      <w:r>
        <w:rPr>
          <w:rFonts w:ascii="仿宋" w:eastAsia="仿宋" w:hAnsi="仿宋" w:hint="eastAsia"/>
          <w:sz w:val="24"/>
        </w:rPr>
        <w:t>等。</w:t>
      </w:r>
    </w:p>
    <w:p w14:paraId="6C3939D3"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5、投标公司须列举近三年来在相近高校的经营业绩，包含联系人及联系方式，供货日期，合同金额等，至少列举3例以上，用表格形式。（务必真实）</w:t>
      </w:r>
    </w:p>
    <w:p w14:paraId="6A6C4012"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6、请投标方严格按照我方拟定的标书文件的顺序报价，并注明商品规格，产地等。</w:t>
      </w:r>
    </w:p>
    <w:p w14:paraId="55E2EC72"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五、开标与评标：</w:t>
      </w:r>
    </w:p>
    <w:p w14:paraId="7D95BF8E"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1、开标时间和地点：另行通知。</w:t>
      </w:r>
    </w:p>
    <w:p w14:paraId="74E2AB3C"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2、属于下列情况之一者视为废标：</w:t>
      </w:r>
    </w:p>
    <w:p w14:paraId="36D0185B"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2.1投标文件送达招标单位的时间超过规定的投标截止时间。</w:t>
      </w:r>
    </w:p>
    <w:p w14:paraId="684322C3"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2.2投标文件未经法定代表人或委托代理人签字。</w:t>
      </w:r>
    </w:p>
    <w:p w14:paraId="72998C85"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2.3开标后发现招标文件内容有虚假材料或信息。</w:t>
      </w:r>
    </w:p>
    <w:p w14:paraId="07B0C9EC"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3、在开标之前，不允许投标方人员与评标成员接触，如果投标方试图在投标书审查、澄清、比较及签合同时向投标方人员施加不良影响，其投标将被视为无效投标或取消投标资格。</w:t>
      </w:r>
    </w:p>
    <w:p w14:paraId="243F231A"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4、本次招投标采取评标员集中议标方式，对未中标的单位我方不负责解释。</w:t>
      </w:r>
    </w:p>
    <w:p w14:paraId="2532510C"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5、投标单位不得相互串通损害招标单位的利益，一旦发现各投标单位之间串通作弊、哄抬标价，招标单位将取消所有参与串通的投标单位的投标资格并没</w:t>
      </w:r>
      <w:r>
        <w:rPr>
          <w:rFonts w:ascii="仿宋" w:eastAsia="仿宋" w:hAnsi="仿宋" w:hint="eastAsia"/>
          <w:sz w:val="24"/>
        </w:rPr>
        <w:lastRenderedPageBreak/>
        <w:t>收投标保证金。</w:t>
      </w:r>
    </w:p>
    <w:p w14:paraId="165C0078"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六、中标与签订合同</w:t>
      </w:r>
    </w:p>
    <w:p w14:paraId="628ABD87"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1、自开标之日起7日内，招标单位向符合条件的单位进行考察，最后商议定标。</w:t>
      </w:r>
    </w:p>
    <w:p w14:paraId="7F95DE3F"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2、中标单位如果未按招标单位规定的日期签订合同，或故意拖延签订合同，则招标单位可以扣除其投标保证金并取消其中标资格，另选中标单位。</w:t>
      </w:r>
    </w:p>
    <w:p w14:paraId="337C20E8"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3、中标单位的投标保证金转为合同履约金。</w:t>
      </w:r>
    </w:p>
    <w:p w14:paraId="3C072E3C"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4、本招标文件未尽事宜，以合同为准。</w:t>
      </w:r>
    </w:p>
    <w:p w14:paraId="7A859859"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七、投标单位如有任何疑问，可以向我方招标负责人进行咨询。</w:t>
      </w:r>
    </w:p>
    <w:p w14:paraId="72328564"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八、武汉工商学院招投标办公室保留此招标文件的解释权。</w:t>
      </w:r>
    </w:p>
    <w:p w14:paraId="17343F4C" w14:textId="77777777" w:rsidR="003B7AB5" w:rsidRDefault="003B7AB5">
      <w:pPr>
        <w:spacing w:line="440" w:lineRule="exact"/>
        <w:ind w:firstLineChars="200" w:firstLine="482"/>
        <w:jc w:val="left"/>
        <w:rPr>
          <w:rFonts w:ascii="仿宋" w:eastAsia="仿宋" w:hAnsi="仿宋"/>
          <w:b/>
          <w:sz w:val="24"/>
        </w:rPr>
      </w:pPr>
    </w:p>
    <w:p w14:paraId="4A6D04BA" w14:textId="77777777" w:rsidR="003B7AB5" w:rsidRDefault="003B7AB5">
      <w:pPr>
        <w:spacing w:line="440" w:lineRule="exact"/>
        <w:ind w:firstLineChars="200" w:firstLine="482"/>
        <w:jc w:val="left"/>
        <w:rPr>
          <w:rFonts w:ascii="仿宋" w:eastAsia="仿宋" w:hAnsi="仿宋"/>
          <w:b/>
          <w:sz w:val="24"/>
        </w:rPr>
      </w:pPr>
    </w:p>
    <w:p w14:paraId="535B1D4D" w14:textId="77777777" w:rsidR="003B7AB5" w:rsidRDefault="003B7AB5">
      <w:pPr>
        <w:spacing w:line="440" w:lineRule="exact"/>
        <w:jc w:val="left"/>
        <w:rPr>
          <w:rFonts w:ascii="仿宋" w:eastAsia="仿宋" w:hAnsi="仿宋"/>
          <w:b/>
          <w:sz w:val="24"/>
        </w:rPr>
      </w:pPr>
    </w:p>
    <w:p w14:paraId="697FE29F" w14:textId="77777777" w:rsidR="003B7AB5" w:rsidRDefault="003B7AB5">
      <w:pPr>
        <w:spacing w:line="440" w:lineRule="exact"/>
        <w:jc w:val="left"/>
        <w:rPr>
          <w:rFonts w:ascii="仿宋" w:eastAsia="仿宋" w:hAnsi="仿宋"/>
          <w:b/>
          <w:sz w:val="24"/>
        </w:rPr>
      </w:pPr>
    </w:p>
    <w:p w14:paraId="6A25CAD2" w14:textId="77777777" w:rsidR="003B7AB5" w:rsidRDefault="003B7AB5">
      <w:pPr>
        <w:spacing w:line="440" w:lineRule="exact"/>
        <w:jc w:val="left"/>
        <w:rPr>
          <w:rFonts w:ascii="仿宋" w:eastAsia="仿宋" w:hAnsi="仿宋"/>
          <w:b/>
          <w:sz w:val="24"/>
        </w:rPr>
      </w:pPr>
    </w:p>
    <w:p w14:paraId="46E2CB0E" w14:textId="77777777" w:rsidR="003B7AB5" w:rsidRDefault="003B7AB5">
      <w:pPr>
        <w:spacing w:line="440" w:lineRule="exact"/>
        <w:jc w:val="left"/>
        <w:rPr>
          <w:rFonts w:ascii="仿宋" w:eastAsia="仿宋" w:hAnsi="仿宋"/>
          <w:b/>
          <w:sz w:val="24"/>
        </w:rPr>
      </w:pPr>
    </w:p>
    <w:p w14:paraId="0594C017" w14:textId="77777777" w:rsidR="003B7AB5" w:rsidRDefault="003B7AB5">
      <w:pPr>
        <w:spacing w:line="440" w:lineRule="exact"/>
        <w:jc w:val="left"/>
        <w:rPr>
          <w:rFonts w:ascii="仿宋" w:eastAsia="仿宋" w:hAnsi="仿宋"/>
          <w:b/>
          <w:sz w:val="24"/>
        </w:rPr>
      </w:pPr>
    </w:p>
    <w:p w14:paraId="3699EA54" w14:textId="77777777" w:rsidR="003B7AB5" w:rsidRDefault="003B7AB5">
      <w:pPr>
        <w:spacing w:line="440" w:lineRule="exact"/>
        <w:jc w:val="left"/>
        <w:rPr>
          <w:rFonts w:ascii="仿宋" w:eastAsia="仿宋" w:hAnsi="仿宋"/>
          <w:b/>
          <w:sz w:val="24"/>
        </w:rPr>
      </w:pPr>
    </w:p>
    <w:p w14:paraId="49BF664A" w14:textId="77777777" w:rsidR="003B7AB5" w:rsidRDefault="003B7AB5">
      <w:pPr>
        <w:spacing w:line="440" w:lineRule="exact"/>
        <w:jc w:val="left"/>
        <w:rPr>
          <w:rFonts w:ascii="仿宋" w:eastAsia="仿宋" w:hAnsi="仿宋"/>
          <w:b/>
          <w:sz w:val="24"/>
        </w:rPr>
      </w:pPr>
    </w:p>
    <w:p w14:paraId="4EC4138D" w14:textId="77777777" w:rsidR="003B7AB5" w:rsidRDefault="003B7AB5">
      <w:pPr>
        <w:spacing w:line="440" w:lineRule="exact"/>
        <w:jc w:val="left"/>
        <w:rPr>
          <w:rFonts w:ascii="仿宋" w:eastAsia="仿宋" w:hAnsi="仿宋"/>
          <w:b/>
          <w:sz w:val="24"/>
        </w:rPr>
      </w:pPr>
    </w:p>
    <w:p w14:paraId="532EECED" w14:textId="77777777" w:rsidR="003B7AB5" w:rsidRDefault="003B7AB5">
      <w:pPr>
        <w:spacing w:line="440" w:lineRule="exact"/>
        <w:jc w:val="left"/>
        <w:rPr>
          <w:rFonts w:ascii="仿宋" w:eastAsia="仿宋" w:hAnsi="仿宋"/>
          <w:b/>
          <w:sz w:val="24"/>
        </w:rPr>
      </w:pPr>
    </w:p>
    <w:p w14:paraId="4A441EBB" w14:textId="77777777" w:rsidR="003B7AB5" w:rsidRDefault="003B7AB5">
      <w:pPr>
        <w:spacing w:line="440" w:lineRule="exact"/>
        <w:jc w:val="left"/>
        <w:rPr>
          <w:rFonts w:ascii="仿宋" w:eastAsia="仿宋" w:hAnsi="仿宋"/>
          <w:b/>
          <w:sz w:val="24"/>
        </w:rPr>
      </w:pPr>
    </w:p>
    <w:p w14:paraId="325BD595" w14:textId="77777777" w:rsidR="003B7AB5" w:rsidRDefault="003B7AB5">
      <w:pPr>
        <w:spacing w:line="440" w:lineRule="exact"/>
        <w:jc w:val="left"/>
        <w:rPr>
          <w:rFonts w:ascii="仿宋" w:eastAsia="仿宋" w:hAnsi="仿宋"/>
          <w:b/>
          <w:sz w:val="24"/>
        </w:rPr>
      </w:pPr>
    </w:p>
    <w:p w14:paraId="081D9351" w14:textId="77777777" w:rsidR="003B7AB5" w:rsidRDefault="003B7AB5">
      <w:pPr>
        <w:spacing w:line="440" w:lineRule="exact"/>
        <w:jc w:val="left"/>
        <w:rPr>
          <w:rFonts w:ascii="仿宋" w:eastAsia="仿宋" w:hAnsi="仿宋"/>
          <w:b/>
          <w:sz w:val="24"/>
        </w:rPr>
      </w:pPr>
    </w:p>
    <w:p w14:paraId="71A94A43" w14:textId="77777777" w:rsidR="003B7AB5" w:rsidRDefault="003B7AB5">
      <w:pPr>
        <w:spacing w:line="440" w:lineRule="exact"/>
        <w:jc w:val="left"/>
        <w:rPr>
          <w:rFonts w:ascii="仿宋" w:eastAsia="仿宋" w:hAnsi="仿宋"/>
          <w:b/>
          <w:sz w:val="24"/>
        </w:rPr>
      </w:pPr>
    </w:p>
    <w:p w14:paraId="0692E341" w14:textId="77777777" w:rsidR="003B7AB5" w:rsidRDefault="003B7AB5">
      <w:pPr>
        <w:spacing w:line="440" w:lineRule="exact"/>
        <w:jc w:val="left"/>
        <w:rPr>
          <w:rFonts w:ascii="仿宋" w:eastAsia="仿宋" w:hAnsi="仿宋"/>
          <w:b/>
          <w:sz w:val="24"/>
        </w:rPr>
      </w:pPr>
    </w:p>
    <w:p w14:paraId="4C24F247" w14:textId="77777777" w:rsidR="003B7AB5" w:rsidRDefault="003B7AB5">
      <w:pPr>
        <w:spacing w:line="440" w:lineRule="exact"/>
        <w:jc w:val="left"/>
        <w:rPr>
          <w:rFonts w:ascii="仿宋" w:eastAsia="仿宋" w:hAnsi="仿宋"/>
          <w:b/>
          <w:sz w:val="24"/>
        </w:rPr>
      </w:pPr>
    </w:p>
    <w:p w14:paraId="406F7A70" w14:textId="77777777" w:rsidR="003B7AB5" w:rsidRDefault="003B7AB5">
      <w:pPr>
        <w:spacing w:line="440" w:lineRule="exact"/>
        <w:jc w:val="left"/>
        <w:rPr>
          <w:rFonts w:ascii="仿宋" w:eastAsia="仿宋" w:hAnsi="仿宋"/>
          <w:b/>
          <w:sz w:val="24"/>
        </w:rPr>
      </w:pPr>
    </w:p>
    <w:p w14:paraId="0FB90311" w14:textId="77777777" w:rsidR="003B7AB5" w:rsidRDefault="003B7AB5">
      <w:pPr>
        <w:spacing w:line="440" w:lineRule="exact"/>
        <w:jc w:val="left"/>
        <w:rPr>
          <w:rFonts w:ascii="仿宋" w:eastAsia="仿宋" w:hAnsi="仿宋"/>
          <w:b/>
          <w:sz w:val="24"/>
        </w:rPr>
      </w:pPr>
    </w:p>
    <w:p w14:paraId="47B757A0" w14:textId="77777777" w:rsidR="003B7AB5" w:rsidRDefault="003B7AB5">
      <w:pPr>
        <w:spacing w:line="440" w:lineRule="exact"/>
        <w:jc w:val="left"/>
        <w:rPr>
          <w:rFonts w:ascii="仿宋" w:eastAsia="仿宋" w:hAnsi="仿宋"/>
          <w:b/>
          <w:sz w:val="24"/>
        </w:rPr>
      </w:pPr>
    </w:p>
    <w:p w14:paraId="5FA974A8" w14:textId="77777777" w:rsidR="003B7AB5" w:rsidRDefault="003B7AB5">
      <w:pPr>
        <w:spacing w:line="440" w:lineRule="exact"/>
        <w:jc w:val="center"/>
        <w:rPr>
          <w:rFonts w:ascii="仿宋" w:eastAsia="仿宋" w:hAnsi="仿宋"/>
          <w:b/>
          <w:sz w:val="32"/>
          <w:szCs w:val="32"/>
        </w:rPr>
        <w:sectPr w:rsidR="003B7AB5">
          <w:footerReference w:type="default" r:id="rId10"/>
          <w:pgSz w:w="11906" w:h="16838"/>
          <w:pgMar w:top="1440" w:right="1800" w:bottom="1440" w:left="1800" w:header="851" w:footer="992" w:gutter="0"/>
          <w:cols w:space="720"/>
          <w:docGrid w:type="lines" w:linePitch="312"/>
        </w:sectPr>
      </w:pPr>
    </w:p>
    <w:p w14:paraId="02ED4194" w14:textId="77777777" w:rsidR="003B7AB5" w:rsidRDefault="007431F5">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第三部分     技术要求</w:t>
      </w:r>
    </w:p>
    <w:tbl>
      <w:tblPr>
        <w:tblW w:w="912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9"/>
        <w:gridCol w:w="992"/>
        <w:gridCol w:w="7009"/>
        <w:gridCol w:w="570"/>
      </w:tblGrid>
      <w:tr w:rsidR="008903D7" w:rsidRPr="009D7C7E" w14:paraId="662676F8" w14:textId="77777777" w:rsidTr="009D7C7E">
        <w:trPr>
          <w:trHeight w:val="645"/>
          <w:jc w:val="center"/>
        </w:trPr>
        <w:tc>
          <w:tcPr>
            <w:tcW w:w="549" w:type="dxa"/>
            <w:tcMar>
              <w:top w:w="0" w:type="dxa"/>
              <w:left w:w="10" w:type="dxa"/>
              <w:bottom w:w="0" w:type="dxa"/>
              <w:right w:w="10" w:type="dxa"/>
            </w:tcMar>
            <w:vAlign w:val="center"/>
          </w:tcPr>
          <w:p w14:paraId="16643318" w14:textId="77777777" w:rsidR="008903D7" w:rsidRPr="009D7C7E" w:rsidRDefault="008903D7" w:rsidP="00C56E24">
            <w:pPr>
              <w:spacing w:line="276" w:lineRule="auto"/>
              <w:jc w:val="center"/>
              <w:rPr>
                <w:rFonts w:ascii="仿宋" w:eastAsia="仿宋" w:hAnsi="仿宋"/>
                <w:sz w:val="24"/>
              </w:rPr>
            </w:pPr>
            <w:r w:rsidRPr="009D7C7E">
              <w:rPr>
                <w:rFonts w:ascii="仿宋" w:eastAsia="仿宋" w:hAnsi="仿宋" w:hint="eastAsia"/>
                <w:sz w:val="24"/>
              </w:rPr>
              <w:t>序号</w:t>
            </w:r>
          </w:p>
        </w:tc>
        <w:tc>
          <w:tcPr>
            <w:tcW w:w="992" w:type="dxa"/>
            <w:tcMar>
              <w:top w:w="0" w:type="dxa"/>
              <w:left w:w="10" w:type="dxa"/>
              <w:bottom w:w="0" w:type="dxa"/>
              <w:right w:w="10" w:type="dxa"/>
            </w:tcMar>
            <w:vAlign w:val="center"/>
          </w:tcPr>
          <w:p w14:paraId="1D08CB8E" w14:textId="77777777" w:rsidR="008903D7" w:rsidRPr="009D7C7E" w:rsidRDefault="008903D7" w:rsidP="00C56E24">
            <w:pPr>
              <w:spacing w:line="276" w:lineRule="auto"/>
              <w:jc w:val="center"/>
              <w:rPr>
                <w:rFonts w:ascii="仿宋" w:eastAsia="仿宋" w:hAnsi="仿宋"/>
                <w:sz w:val="24"/>
              </w:rPr>
            </w:pPr>
            <w:r w:rsidRPr="009D7C7E">
              <w:rPr>
                <w:rFonts w:ascii="仿宋" w:eastAsia="仿宋" w:hAnsi="仿宋" w:hint="eastAsia"/>
                <w:sz w:val="24"/>
              </w:rPr>
              <w:t>设备名称</w:t>
            </w:r>
          </w:p>
        </w:tc>
        <w:tc>
          <w:tcPr>
            <w:tcW w:w="7009" w:type="dxa"/>
            <w:tcMar>
              <w:top w:w="0" w:type="dxa"/>
              <w:left w:w="10" w:type="dxa"/>
              <w:bottom w:w="0" w:type="dxa"/>
              <w:right w:w="10" w:type="dxa"/>
            </w:tcMar>
            <w:vAlign w:val="center"/>
          </w:tcPr>
          <w:p w14:paraId="7575C406" w14:textId="77777777" w:rsidR="008903D7" w:rsidRPr="009D7C7E" w:rsidRDefault="008903D7" w:rsidP="00C56E24">
            <w:pPr>
              <w:spacing w:line="276" w:lineRule="auto"/>
              <w:jc w:val="center"/>
              <w:rPr>
                <w:rFonts w:ascii="仿宋" w:eastAsia="仿宋" w:hAnsi="仿宋"/>
                <w:sz w:val="24"/>
              </w:rPr>
            </w:pPr>
            <w:r w:rsidRPr="009D7C7E">
              <w:rPr>
                <w:rFonts w:ascii="仿宋" w:eastAsia="仿宋" w:hAnsi="仿宋" w:hint="eastAsia"/>
                <w:sz w:val="24"/>
              </w:rPr>
              <w:t>设备规格、技术参数</w:t>
            </w:r>
          </w:p>
        </w:tc>
        <w:tc>
          <w:tcPr>
            <w:tcW w:w="570" w:type="dxa"/>
            <w:tcMar>
              <w:top w:w="0" w:type="dxa"/>
              <w:left w:w="10" w:type="dxa"/>
              <w:bottom w:w="0" w:type="dxa"/>
              <w:right w:w="10" w:type="dxa"/>
            </w:tcMar>
            <w:vAlign w:val="center"/>
          </w:tcPr>
          <w:p w14:paraId="41EE1849" w14:textId="77777777" w:rsidR="008903D7" w:rsidRPr="009D7C7E" w:rsidRDefault="008903D7" w:rsidP="00C56E24">
            <w:pPr>
              <w:spacing w:line="276" w:lineRule="auto"/>
              <w:jc w:val="center"/>
              <w:rPr>
                <w:rFonts w:ascii="仿宋" w:eastAsia="仿宋" w:hAnsi="仿宋"/>
                <w:sz w:val="24"/>
              </w:rPr>
            </w:pPr>
            <w:r w:rsidRPr="009D7C7E">
              <w:rPr>
                <w:rFonts w:ascii="仿宋" w:eastAsia="仿宋" w:hAnsi="仿宋" w:hint="eastAsia"/>
                <w:sz w:val="24"/>
              </w:rPr>
              <w:t>数量</w:t>
            </w:r>
          </w:p>
        </w:tc>
      </w:tr>
      <w:tr w:rsidR="008903D7" w:rsidRPr="009D7C7E" w14:paraId="44B39202" w14:textId="77777777" w:rsidTr="009D7C7E">
        <w:trPr>
          <w:trHeight w:val="1401"/>
          <w:jc w:val="center"/>
        </w:trPr>
        <w:tc>
          <w:tcPr>
            <w:tcW w:w="549" w:type="dxa"/>
            <w:tcMar>
              <w:top w:w="0" w:type="dxa"/>
              <w:left w:w="10" w:type="dxa"/>
              <w:bottom w:w="0" w:type="dxa"/>
              <w:right w:w="10" w:type="dxa"/>
            </w:tcMar>
            <w:vAlign w:val="center"/>
          </w:tcPr>
          <w:p w14:paraId="6CAEE8C0" w14:textId="77777777" w:rsidR="008903D7" w:rsidRPr="009D7C7E" w:rsidRDefault="008903D7" w:rsidP="00C56E24">
            <w:pPr>
              <w:spacing w:line="276" w:lineRule="auto"/>
              <w:jc w:val="center"/>
              <w:rPr>
                <w:rFonts w:ascii="仿宋" w:eastAsia="仿宋" w:hAnsi="仿宋"/>
                <w:sz w:val="24"/>
              </w:rPr>
            </w:pPr>
            <w:r w:rsidRPr="009D7C7E">
              <w:rPr>
                <w:rFonts w:ascii="仿宋" w:eastAsia="仿宋" w:hAnsi="仿宋"/>
                <w:sz w:val="24"/>
              </w:rPr>
              <w:t>1</w:t>
            </w:r>
          </w:p>
        </w:tc>
        <w:tc>
          <w:tcPr>
            <w:tcW w:w="992" w:type="dxa"/>
            <w:tcMar>
              <w:top w:w="0" w:type="dxa"/>
              <w:left w:w="10" w:type="dxa"/>
              <w:bottom w:w="0" w:type="dxa"/>
              <w:right w:w="10" w:type="dxa"/>
            </w:tcMar>
            <w:vAlign w:val="center"/>
          </w:tcPr>
          <w:p w14:paraId="0D23F3BB" w14:textId="77777777" w:rsidR="008903D7" w:rsidRPr="009D7C7E" w:rsidRDefault="008903D7" w:rsidP="00C56E24">
            <w:pPr>
              <w:spacing w:line="276" w:lineRule="auto"/>
              <w:jc w:val="center"/>
              <w:rPr>
                <w:rFonts w:ascii="仿宋" w:eastAsia="仿宋" w:hAnsi="仿宋"/>
                <w:sz w:val="24"/>
              </w:rPr>
            </w:pPr>
            <w:r w:rsidRPr="009D7C7E">
              <w:rPr>
                <w:rFonts w:ascii="仿宋" w:eastAsia="仿宋" w:hAnsi="仿宋" w:hint="eastAsia"/>
                <w:sz w:val="24"/>
              </w:rPr>
              <w:t>E</w:t>
            </w:r>
            <w:r w:rsidRPr="009D7C7E">
              <w:rPr>
                <w:rFonts w:ascii="仿宋" w:eastAsia="仿宋" w:hAnsi="仿宋"/>
                <w:sz w:val="24"/>
              </w:rPr>
              <w:t>VC</w:t>
            </w:r>
            <w:r w:rsidRPr="009D7C7E">
              <w:rPr>
                <w:rFonts w:ascii="仿宋" w:eastAsia="仿宋" w:hAnsi="仿宋" w:hint="eastAsia"/>
                <w:sz w:val="24"/>
              </w:rPr>
              <w:t>业财税平台</w:t>
            </w:r>
          </w:p>
        </w:tc>
        <w:tc>
          <w:tcPr>
            <w:tcW w:w="7009" w:type="dxa"/>
            <w:tcMar>
              <w:top w:w="0" w:type="dxa"/>
              <w:left w:w="10" w:type="dxa"/>
              <w:bottom w:w="0" w:type="dxa"/>
              <w:right w:w="10" w:type="dxa"/>
            </w:tcMar>
            <w:vAlign w:val="center"/>
          </w:tcPr>
          <w:p w14:paraId="374A08A7" w14:textId="77777777" w:rsidR="008903D7" w:rsidRPr="009D7C7E" w:rsidRDefault="008903D7" w:rsidP="008903D7">
            <w:pPr>
              <w:numPr>
                <w:ilvl w:val="0"/>
                <w:numId w:val="16"/>
              </w:numPr>
              <w:outlineLvl w:val="1"/>
              <w:rPr>
                <w:rFonts w:ascii="仿宋" w:eastAsia="仿宋" w:hAnsi="仿宋"/>
                <w:b/>
                <w:sz w:val="24"/>
              </w:rPr>
            </w:pPr>
            <w:r w:rsidRPr="009D7C7E">
              <w:rPr>
                <w:rFonts w:ascii="仿宋" w:eastAsia="仿宋" w:hAnsi="仿宋" w:hint="eastAsia"/>
                <w:b/>
                <w:sz w:val="24"/>
              </w:rPr>
              <w:t>制造商或供应商商务要求</w:t>
            </w:r>
          </w:p>
          <w:p w14:paraId="2E3ABF98" w14:textId="77777777" w:rsidR="008903D7" w:rsidRPr="009D7C7E" w:rsidRDefault="008903D7" w:rsidP="008903D7">
            <w:pPr>
              <w:numPr>
                <w:ilvl w:val="0"/>
                <w:numId w:val="6"/>
              </w:numPr>
              <w:spacing w:line="288" w:lineRule="auto"/>
              <w:ind w:left="225" w:hanging="225"/>
              <w:jc w:val="left"/>
              <w:rPr>
                <w:rFonts w:ascii="仿宋" w:eastAsia="仿宋" w:hAnsi="仿宋" w:cs="宋体"/>
                <w:sz w:val="24"/>
              </w:rPr>
            </w:pPr>
            <w:bookmarkStart w:id="5" w:name="OLE_LINK19"/>
            <w:r w:rsidRPr="009D7C7E">
              <w:rPr>
                <w:rFonts w:ascii="仿宋" w:eastAsia="仿宋" w:hAnsi="仿宋" w:cs="宋体" w:hint="eastAsia"/>
                <w:sz w:val="24"/>
              </w:rPr>
              <w:t>供应商应是在国家相关行政管理部门注册且为独立法人机构，经营范围涵盖本次采购范围的国内合法企业；</w:t>
            </w:r>
          </w:p>
          <w:p w14:paraId="1ED4E44A" w14:textId="77777777" w:rsidR="008903D7" w:rsidRPr="009D7C7E" w:rsidRDefault="008903D7" w:rsidP="008903D7">
            <w:pPr>
              <w:numPr>
                <w:ilvl w:val="0"/>
                <w:numId w:val="6"/>
              </w:numPr>
              <w:spacing w:line="288" w:lineRule="auto"/>
              <w:ind w:left="225" w:hanging="225"/>
              <w:jc w:val="left"/>
              <w:rPr>
                <w:rFonts w:ascii="仿宋" w:eastAsia="仿宋" w:hAnsi="仿宋" w:cs="宋体"/>
                <w:sz w:val="24"/>
              </w:rPr>
            </w:pPr>
            <w:r w:rsidRPr="009D7C7E">
              <w:rPr>
                <w:rFonts w:ascii="仿宋" w:eastAsia="仿宋" w:hAnsi="仿宋" w:cs="宋体" w:hint="eastAsia"/>
                <w:sz w:val="24"/>
              </w:rPr>
              <w:t xml:space="preserve">供应商提供的货物不是供应商生产或拥有的，则必须具有所投产品制造厂商提供的正式授权书； </w:t>
            </w:r>
          </w:p>
          <w:p w14:paraId="6846BBF4" w14:textId="77777777" w:rsidR="008903D7" w:rsidRPr="009D7C7E" w:rsidRDefault="008903D7" w:rsidP="008903D7">
            <w:pPr>
              <w:numPr>
                <w:ilvl w:val="0"/>
                <w:numId w:val="6"/>
              </w:numPr>
              <w:spacing w:line="288" w:lineRule="auto"/>
              <w:ind w:left="225" w:hanging="225"/>
              <w:jc w:val="left"/>
              <w:rPr>
                <w:rFonts w:ascii="仿宋" w:eastAsia="仿宋" w:hAnsi="仿宋" w:cs="宋体"/>
                <w:sz w:val="24"/>
              </w:rPr>
            </w:pPr>
            <w:r w:rsidRPr="009D7C7E">
              <w:rPr>
                <w:rFonts w:ascii="仿宋" w:eastAsia="仿宋" w:hAnsi="仿宋" w:cs="宋体" w:hint="eastAsia"/>
                <w:sz w:val="24"/>
              </w:rPr>
              <w:t>供应商</w:t>
            </w:r>
            <w:bookmarkStart w:id="6" w:name="OLE_LINK4"/>
            <w:r w:rsidRPr="009D7C7E">
              <w:rPr>
                <w:rFonts w:ascii="仿宋" w:eastAsia="仿宋" w:hAnsi="仿宋" w:cs="宋体" w:hint="eastAsia"/>
                <w:sz w:val="24"/>
              </w:rPr>
              <w:t>或所投产品厂家近2年</w:t>
            </w:r>
            <w:bookmarkEnd w:id="6"/>
            <w:r w:rsidRPr="009D7C7E">
              <w:rPr>
                <w:rFonts w:ascii="仿宋" w:eastAsia="仿宋" w:hAnsi="仿宋" w:cs="宋体" w:hint="eastAsia"/>
                <w:sz w:val="24"/>
              </w:rPr>
              <w:t>内本同类项目业绩不少于3个；</w:t>
            </w:r>
          </w:p>
          <w:p w14:paraId="7CA56E02" w14:textId="77777777" w:rsidR="008903D7" w:rsidRPr="009D7C7E" w:rsidRDefault="008903D7" w:rsidP="008903D7">
            <w:pPr>
              <w:numPr>
                <w:ilvl w:val="0"/>
                <w:numId w:val="6"/>
              </w:numPr>
              <w:spacing w:line="288" w:lineRule="auto"/>
              <w:ind w:left="225" w:hanging="225"/>
              <w:jc w:val="left"/>
              <w:rPr>
                <w:rFonts w:ascii="仿宋" w:eastAsia="仿宋" w:hAnsi="仿宋" w:cs="宋体"/>
                <w:sz w:val="24"/>
              </w:rPr>
            </w:pPr>
            <w:r w:rsidRPr="009D7C7E">
              <w:rPr>
                <w:rFonts w:ascii="仿宋" w:eastAsia="仿宋" w:hAnsi="仿宋" w:cs="宋体" w:hint="eastAsia"/>
                <w:sz w:val="24"/>
              </w:rPr>
              <w:t>供应商提供所投产品厂家的计算机软件著作权登记证书；</w:t>
            </w:r>
          </w:p>
          <w:p w14:paraId="717A31EB" w14:textId="77777777" w:rsidR="008903D7" w:rsidRPr="009D7C7E" w:rsidRDefault="008903D7" w:rsidP="008903D7">
            <w:pPr>
              <w:numPr>
                <w:ilvl w:val="0"/>
                <w:numId w:val="6"/>
              </w:numPr>
              <w:spacing w:line="288" w:lineRule="auto"/>
              <w:ind w:left="225" w:hanging="225"/>
              <w:jc w:val="left"/>
              <w:rPr>
                <w:rFonts w:ascii="仿宋" w:eastAsia="仿宋" w:hAnsi="仿宋" w:cs="宋体"/>
                <w:sz w:val="24"/>
              </w:rPr>
            </w:pPr>
            <w:r w:rsidRPr="009D7C7E">
              <w:rPr>
                <w:rFonts w:ascii="仿宋" w:eastAsia="仿宋" w:hAnsi="仿宋" w:cs="宋体" w:hint="eastAsia"/>
                <w:sz w:val="24"/>
              </w:rPr>
              <w:t>供应商或所投产品厂家须在湖北省内设有完善的售后服务机构，能提供紧急服务和本地化技术服务</w:t>
            </w:r>
            <w:bookmarkEnd w:id="5"/>
            <w:r w:rsidRPr="009D7C7E">
              <w:rPr>
                <w:rFonts w:ascii="仿宋" w:eastAsia="仿宋" w:hAnsi="仿宋" w:cs="宋体" w:hint="eastAsia"/>
                <w:sz w:val="24"/>
              </w:rPr>
              <w:t>。</w:t>
            </w:r>
          </w:p>
          <w:p w14:paraId="77D9F37D" w14:textId="77777777" w:rsidR="008903D7" w:rsidRPr="009D7C7E" w:rsidRDefault="008903D7" w:rsidP="008903D7">
            <w:pPr>
              <w:numPr>
                <w:ilvl w:val="0"/>
                <w:numId w:val="16"/>
              </w:numPr>
              <w:outlineLvl w:val="1"/>
              <w:rPr>
                <w:rFonts w:ascii="仿宋" w:eastAsia="仿宋" w:hAnsi="仿宋"/>
                <w:b/>
                <w:sz w:val="24"/>
              </w:rPr>
            </w:pPr>
            <w:r w:rsidRPr="009D7C7E">
              <w:rPr>
                <w:rFonts w:ascii="仿宋" w:eastAsia="仿宋" w:hAnsi="仿宋" w:hint="eastAsia"/>
                <w:b/>
                <w:sz w:val="24"/>
              </w:rPr>
              <w:t>售后服务体系要求</w:t>
            </w:r>
          </w:p>
          <w:p w14:paraId="7F5EEAA2" w14:textId="77777777" w:rsidR="008903D7" w:rsidRPr="009D7C7E" w:rsidRDefault="008903D7" w:rsidP="008903D7">
            <w:pPr>
              <w:numPr>
                <w:ilvl w:val="0"/>
                <w:numId w:val="7"/>
              </w:numPr>
              <w:spacing w:line="288" w:lineRule="auto"/>
              <w:ind w:left="225" w:hanging="225"/>
              <w:jc w:val="left"/>
              <w:rPr>
                <w:rFonts w:ascii="仿宋" w:eastAsia="仿宋" w:hAnsi="仿宋" w:cs="宋体"/>
                <w:sz w:val="24"/>
              </w:rPr>
            </w:pPr>
            <w:r w:rsidRPr="009D7C7E">
              <w:rPr>
                <w:rFonts w:ascii="仿宋" w:eastAsia="仿宋" w:hAnsi="仿宋" w:cs="宋体" w:hint="eastAsia"/>
                <w:sz w:val="24"/>
              </w:rPr>
              <w:t>负责对教学系统的免费现场安装、调试及指导和服务，在教学使用地提供至少2天的技术培训以及首次现场课程辅助教学。</w:t>
            </w:r>
          </w:p>
          <w:p w14:paraId="775C3C2A" w14:textId="77777777" w:rsidR="008903D7" w:rsidRPr="009D7C7E" w:rsidRDefault="008903D7" w:rsidP="008903D7">
            <w:pPr>
              <w:numPr>
                <w:ilvl w:val="0"/>
                <w:numId w:val="7"/>
              </w:numPr>
              <w:spacing w:line="288" w:lineRule="auto"/>
              <w:ind w:left="225" w:hanging="225"/>
              <w:jc w:val="left"/>
              <w:rPr>
                <w:rFonts w:ascii="仿宋" w:eastAsia="仿宋" w:hAnsi="仿宋" w:cs="宋体"/>
                <w:sz w:val="24"/>
              </w:rPr>
            </w:pPr>
            <w:r w:rsidRPr="009D7C7E">
              <w:rPr>
                <w:rFonts w:ascii="仿宋" w:eastAsia="仿宋" w:hAnsi="仿宋" w:cs="宋体" w:hint="eastAsia"/>
                <w:sz w:val="24"/>
              </w:rPr>
              <w:t>负责在规定的安装调试期内完成工作，所产生一切费用由卖方承担。如因卖方责任而造成的延期，所有因安装延期而产生的费用由卖方负担。</w:t>
            </w:r>
          </w:p>
          <w:p w14:paraId="287D0614" w14:textId="77777777" w:rsidR="008903D7" w:rsidRPr="009D7C7E" w:rsidRDefault="008903D7" w:rsidP="008903D7">
            <w:pPr>
              <w:numPr>
                <w:ilvl w:val="0"/>
                <w:numId w:val="7"/>
              </w:numPr>
              <w:spacing w:line="288" w:lineRule="auto"/>
              <w:ind w:left="225" w:hanging="225"/>
              <w:jc w:val="left"/>
              <w:rPr>
                <w:rFonts w:ascii="仿宋" w:eastAsia="仿宋" w:hAnsi="仿宋" w:cs="宋体"/>
                <w:sz w:val="24"/>
              </w:rPr>
            </w:pPr>
            <w:r w:rsidRPr="009D7C7E">
              <w:rPr>
                <w:rFonts w:ascii="仿宋" w:eastAsia="仿宋" w:hAnsi="仿宋" w:cs="宋体" w:hint="eastAsia"/>
                <w:sz w:val="24"/>
              </w:rPr>
              <w:t>产品质保期为3年。质保期内软件免费升级、终身使用。在货物验收后运行的质保期内，负责因货物本身质量问题导致的各种故障的免费技术服务及维修。质量保证期后，维修、更换配件等只收成本费。</w:t>
            </w:r>
          </w:p>
          <w:p w14:paraId="5F5EF99E" w14:textId="77777777" w:rsidR="008903D7" w:rsidRPr="009D7C7E" w:rsidRDefault="008903D7" w:rsidP="008903D7">
            <w:pPr>
              <w:numPr>
                <w:ilvl w:val="0"/>
                <w:numId w:val="7"/>
              </w:numPr>
              <w:spacing w:line="288" w:lineRule="auto"/>
              <w:ind w:left="225" w:hanging="225"/>
              <w:jc w:val="left"/>
              <w:rPr>
                <w:rFonts w:ascii="仿宋" w:eastAsia="仿宋" w:hAnsi="仿宋" w:cs="宋体"/>
                <w:sz w:val="24"/>
              </w:rPr>
            </w:pPr>
            <w:r w:rsidRPr="009D7C7E">
              <w:rPr>
                <w:rFonts w:ascii="仿宋" w:eastAsia="仿宋" w:hAnsi="仿宋" w:cs="宋体" w:hint="eastAsia"/>
                <w:sz w:val="24"/>
              </w:rPr>
              <w:t>验收合格之日起保修期内，软件系统发生非人为损坏，免费上门修复，且在24小时内处理完毕。规定时间内未处理完毕的，提供不低于同等档次货物供用户使用至故障货物能正常使用为止。如果需要更换配件的，要求更换的配件跟被更换的品牌、类型相一致或者是同类同档次的替代品。对设备在必要时进行定期维护及维修，从验收合格交付买方使用起在规定的质保期内，任何由制造、设计原理引起的非正常损坏，应由卖方负责免费修理。</w:t>
            </w:r>
          </w:p>
          <w:p w14:paraId="599AFFC2" w14:textId="77777777" w:rsidR="008903D7" w:rsidRPr="009D7C7E" w:rsidRDefault="008903D7" w:rsidP="008903D7">
            <w:pPr>
              <w:numPr>
                <w:ilvl w:val="0"/>
                <w:numId w:val="7"/>
              </w:numPr>
              <w:spacing w:line="288" w:lineRule="auto"/>
              <w:ind w:left="225" w:hanging="225"/>
              <w:jc w:val="left"/>
              <w:rPr>
                <w:rFonts w:ascii="仿宋" w:eastAsia="仿宋" w:hAnsi="仿宋" w:cs="宋体"/>
                <w:sz w:val="24"/>
              </w:rPr>
            </w:pPr>
            <w:r w:rsidRPr="009D7C7E">
              <w:rPr>
                <w:rFonts w:ascii="仿宋" w:eastAsia="仿宋" w:hAnsi="仿宋" w:cs="宋体" w:hint="eastAsia"/>
                <w:sz w:val="24"/>
              </w:rPr>
              <w:t>终身免费技术咨询。</w:t>
            </w:r>
          </w:p>
          <w:p w14:paraId="2A529BC1" w14:textId="77777777" w:rsidR="008903D7" w:rsidRPr="009D7C7E" w:rsidRDefault="008903D7" w:rsidP="008903D7">
            <w:pPr>
              <w:numPr>
                <w:ilvl w:val="0"/>
                <w:numId w:val="7"/>
              </w:numPr>
              <w:spacing w:line="288" w:lineRule="auto"/>
              <w:ind w:left="225" w:hanging="225"/>
              <w:jc w:val="left"/>
              <w:rPr>
                <w:rFonts w:ascii="仿宋" w:eastAsia="仿宋" w:hAnsi="仿宋" w:cs="宋体"/>
                <w:sz w:val="24"/>
              </w:rPr>
            </w:pPr>
            <w:r w:rsidRPr="009D7C7E">
              <w:rPr>
                <w:rFonts w:ascii="仿宋" w:eastAsia="仿宋" w:hAnsi="仿宋" w:cs="宋体" w:hint="eastAsia"/>
                <w:sz w:val="24"/>
              </w:rPr>
              <w:t>对授课教师、实验人员提供免费培训。</w:t>
            </w:r>
          </w:p>
          <w:p w14:paraId="3E2E12A1" w14:textId="77777777" w:rsidR="008903D7" w:rsidRPr="009D7C7E" w:rsidRDefault="008903D7" w:rsidP="008903D7">
            <w:pPr>
              <w:numPr>
                <w:ilvl w:val="0"/>
                <w:numId w:val="7"/>
              </w:numPr>
              <w:spacing w:line="288" w:lineRule="auto"/>
              <w:ind w:left="225" w:hanging="225"/>
              <w:jc w:val="left"/>
              <w:rPr>
                <w:rFonts w:ascii="仿宋" w:eastAsia="仿宋" w:hAnsi="仿宋" w:cs="宋体"/>
                <w:sz w:val="24"/>
              </w:rPr>
            </w:pPr>
            <w:r w:rsidRPr="009D7C7E">
              <w:rPr>
                <w:rFonts w:ascii="仿宋" w:eastAsia="仿宋" w:hAnsi="仿宋" w:cs="宋体" w:hint="eastAsia"/>
                <w:sz w:val="24"/>
              </w:rPr>
              <w:t>服务响应时间承诺：接到软件故障报告后1小时内响应，1个工作日内解决，其费用由卖方负担。</w:t>
            </w:r>
          </w:p>
          <w:p w14:paraId="088D8A53" w14:textId="77777777" w:rsidR="008903D7" w:rsidRPr="009D7C7E" w:rsidRDefault="008903D7" w:rsidP="008903D7">
            <w:pPr>
              <w:numPr>
                <w:ilvl w:val="0"/>
                <w:numId w:val="16"/>
              </w:numPr>
              <w:outlineLvl w:val="1"/>
              <w:rPr>
                <w:rFonts w:ascii="仿宋" w:eastAsia="仿宋" w:hAnsi="仿宋"/>
                <w:b/>
                <w:sz w:val="24"/>
              </w:rPr>
            </w:pPr>
            <w:r w:rsidRPr="009D7C7E">
              <w:rPr>
                <w:rFonts w:ascii="仿宋" w:eastAsia="仿宋" w:hAnsi="仿宋" w:hint="eastAsia"/>
                <w:b/>
                <w:sz w:val="24"/>
              </w:rPr>
              <w:t>E</w:t>
            </w:r>
            <w:r w:rsidRPr="009D7C7E">
              <w:rPr>
                <w:rFonts w:ascii="仿宋" w:eastAsia="仿宋" w:hAnsi="仿宋"/>
                <w:b/>
                <w:sz w:val="24"/>
              </w:rPr>
              <w:t>VC</w:t>
            </w:r>
            <w:r w:rsidRPr="009D7C7E">
              <w:rPr>
                <w:rFonts w:ascii="仿宋" w:eastAsia="仿宋" w:hAnsi="仿宋" w:hint="eastAsia"/>
                <w:b/>
                <w:sz w:val="24"/>
              </w:rPr>
              <w:t>业财税平台实训及教学功能整体要求</w:t>
            </w:r>
          </w:p>
          <w:p w14:paraId="390051D8" w14:textId="77777777" w:rsidR="008903D7" w:rsidRPr="009D7C7E" w:rsidRDefault="008903D7" w:rsidP="00C56E24">
            <w:pPr>
              <w:spacing w:line="288" w:lineRule="auto"/>
              <w:jc w:val="left"/>
              <w:rPr>
                <w:rFonts w:ascii="仿宋" w:eastAsia="仿宋" w:hAnsi="仿宋"/>
                <w:b/>
                <w:color w:val="000000"/>
                <w:sz w:val="24"/>
              </w:rPr>
            </w:pPr>
            <w:r w:rsidRPr="009D7C7E">
              <w:rPr>
                <w:rFonts w:ascii="仿宋" w:eastAsia="仿宋" w:hAnsi="仿宋" w:hint="eastAsia"/>
                <w:b/>
                <w:color w:val="000000"/>
                <w:sz w:val="24"/>
              </w:rPr>
              <w:t>1.平台技术参数指标</w:t>
            </w:r>
          </w:p>
          <w:p w14:paraId="5C508E14" w14:textId="77777777" w:rsidR="008903D7" w:rsidRPr="009D7C7E" w:rsidRDefault="008903D7" w:rsidP="008903D7">
            <w:pPr>
              <w:numPr>
                <w:ilvl w:val="0"/>
                <w:numId w:val="19"/>
              </w:numPr>
              <w:spacing w:line="288" w:lineRule="auto"/>
              <w:ind w:left="0" w:firstLine="0"/>
              <w:jc w:val="left"/>
              <w:rPr>
                <w:rFonts w:ascii="仿宋" w:eastAsia="仿宋" w:hAnsi="仿宋"/>
                <w:color w:val="000000"/>
                <w:sz w:val="24"/>
              </w:rPr>
            </w:pPr>
            <w:r w:rsidRPr="009D7C7E">
              <w:rPr>
                <w:rFonts w:ascii="仿宋" w:eastAsia="仿宋" w:hAnsi="仿宋"/>
                <w:color w:val="000000"/>
                <w:sz w:val="24"/>
              </w:rPr>
              <w:t>平台为B/S网络版，安装机房服务器，学生电脑直接通过网页访问使用，无用户数量限制，一个账号只能一个地方登录，方便所</w:t>
            </w:r>
            <w:r w:rsidRPr="009D7C7E">
              <w:rPr>
                <w:rFonts w:ascii="仿宋" w:eastAsia="仿宋" w:hAnsi="仿宋"/>
                <w:color w:val="000000"/>
                <w:sz w:val="24"/>
              </w:rPr>
              <w:lastRenderedPageBreak/>
              <w:t>有相关专业学生使用。</w:t>
            </w:r>
          </w:p>
          <w:p w14:paraId="19678177" w14:textId="77777777" w:rsidR="008903D7" w:rsidRPr="009D7C7E" w:rsidRDefault="008903D7" w:rsidP="008903D7">
            <w:pPr>
              <w:numPr>
                <w:ilvl w:val="0"/>
                <w:numId w:val="19"/>
              </w:numPr>
              <w:spacing w:line="288" w:lineRule="auto"/>
              <w:ind w:left="0" w:firstLine="0"/>
              <w:jc w:val="left"/>
              <w:rPr>
                <w:rFonts w:ascii="仿宋" w:eastAsia="仿宋" w:hAnsi="仿宋"/>
                <w:color w:val="000000"/>
                <w:sz w:val="24"/>
              </w:rPr>
            </w:pPr>
            <w:r w:rsidRPr="009D7C7E">
              <w:rPr>
                <w:rFonts w:ascii="仿宋" w:eastAsia="仿宋" w:hAnsi="仿宋" w:hint="eastAsia"/>
                <w:color w:val="000000"/>
                <w:sz w:val="24"/>
              </w:rPr>
              <w:t>提供U盘单机版，即插即用，不用安装，方便换电脑使用，口袋软件真正实现便携学习。</w:t>
            </w:r>
          </w:p>
          <w:p w14:paraId="32DE70CC" w14:textId="77777777" w:rsidR="008903D7" w:rsidRPr="009D7C7E" w:rsidRDefault="008903D7" w:rsidP="008903D7">
            <w:pPr>
              <w:numPr>
                <w:ilvl w:val="0"/>
                <w:numId w:val="19"/>
              </w:numPr>
              <w:spacing w:line="288" w:lineRule="auto"/>
              <w:ind w:left="0" w:firstLine="0"/>
              <w:jc w:val="left"/>
              <w:rPr>
                <w:rFonts w:ascii="仿宋" w:eastAsia="仿宋" w:hAnsi="仿宋"/>
                <w:color w:val="000000"/>
                <w:sz w:val="24"/>
              </w:rPr>
            </w:pPr>
            <w:r w:rsidRPr="009D7C7E">
              <w:rPr>
                <w:rFonts w:ascii="仿宋" w:eastAsia="仿宋" w:hAnsi="仿宋"/>
                <w:color w:val="000000"/>
                <w:sz w:val="24"/>
              </w:rPr>
              <w:t>平台使用主流数据库：MySQL5.6，按业务需要支持横向扩展，支持分库、分表、读写分离等。</w:t>
            </w:r>
          </w:p>
          <w:p w14:paraId="1A9A0F4A" w14:textId="77777777" w:rsidR="008903D7" w:rsidRPr="009D7C7E" w:rsidRDefault="008903D7" w:rsidP="008903D7">
            <w:pPr>
              <w:numPr>
                <w:ilvl w:val="0"/>
                <w:numId w:val="19"/>
              </w:numPr>
              <w:spacing w:line="288" w:lineRule="auto"/>
              <w:ind w:left="0" w:firstLine="0"/>
              <w:jc w:val="left"/>
              <w:rPr>
                <w:rFonts w:ascii="仿宋" w:eastAsia="仿宋" w:hAnsi="仿宋"/>
                <w:color w:val="000000"/>
                <w:sz w:val="24"/>
              </w:rPr>
            </w:pPr>
            <w:r w:rsidRPr="009D7C7E">
              <w:rPr>
                <w:rFonts w:ascii="仿宋" w:eastAsia="仿宋" w:hAnsi="仿宋"/>
                <w:color w:val="000000"/>
                <w:sz w:val="24"/>
              </w:rPr>
              <w:t>软件基于JAVA</w:t>
            </w:r>
            <w:r w:rsidRPr="009D7C7E">
              <w:rPr>
                <w:rFonts w:ascii="宋体" w:hAnsi="宋体" w:cs="宋体" w:hint="eastAsia"/>
                <w:color w:val="000000"/>
                <w:sz w:val="24"/>
              </w:rPr>
              <w:t> </w:t>
            </w:r>
            <w:r w:rsidRPr="009D7C7E">
              <w:rPr>
                <w:rFonts w:ascii="仿宋" w:eastAsia="仿宋" w:hAnsi="仿宋"/>
                <w:color w:val="000000"/>
                <w:sz w:val="24"/>
              </w:rPr>
              <w:t>J2EE技术开发，三层式架构，实现高可用性、安全性、可扩展性和可靠性。既可运行在windows操作系统，也可以运行unix</w:t>
            </w:r>
            <w:r w:rsidRPr="009D7C7E">
              <w:rPr>
                <w:rFonts w:ascii="仿宋" w:eastAsia="仿宋" w:hAnsi="仿宋" w:hint="eastAsia"/>
                <w:color w:val="000000"/>
                <w:sz w:val="24"/>
              </w:rPr>
              <w:t>、</w:t>
            </w:r>
            <w:r w:rsidRPr="009D7C7E">
              <w:rPr>
                <w:rFonts w:ascii="仿宋" w:eastAsia="仿宋" w:hAnsi="仿宋"/>
                <w:color w:val="000000"/>
                <w:sz w:val="24"/>
              </w:rPr>
              <w:t>linux等操作系统上。</w:t>
            </w:r>
          </w:p>
          <w:p w14:paraId="234940CF" w14:textId="77777777" w:rsidR="008903D7" w:rsidRPr="009D7C7E" w:rsidRDefault="008903D7" w:rsidP="008903D7">
            <w:pPr>
              <w:numPr>
                <w:ilvl w:val="0"/>
                <w:numId w:val="19"/>
              </w:numPr>
              <w:spacing w:line="288" w:lineRule="auto"/>
              <w:ind w:left="0" w:firstLine="0"/>
              <w:jc w:val="left"/>
              <w:rPr>
                <w:rFonts w:ascii="仿宋" w:eastAsia="仿宋" w:hAnsi="仿宋"/>
                <w:color w:val="000000"/>
                <w:sz w:val="24"/>
              </w:rPr>
            </w:pPr>
            <w:r w:rsidRPr="009D7C7E">
              <w:rPr>
                <w:rFonts w:ascii="仿宋" w:eastAsia="仿宋" w:hAnsi="仿宋"/>
                <w:color w:val="000000"/>
                <w:sz w:val="24"/>
              </w:rPr>
              <w:t>系统应用采用MVC架构，使用springBoot框架。展现层通过HTML实现；控制层通过Controller实现；模型层通过Java标准类来实现；与数据库的接口通过Mybatis技术实现。</w:t>
            </w:r>
          </w:p>
          <w:p w14:paraId="4C47FE25" w14:textId="77777777" w:rsidR="008903D7" w:rsidRPr="009D7C7E" w:rsidRDefault="008903D7" w:rsidP="008903D7">
            <w:pPr>
              <w:numPr>
                <w:ilvl w:val="0"/>
                <w:numId w:val="19"/>
              </w:numPr>
              <w:spacing w:line="288" w:lineRule="auto"/>
              <w:ind w:left="0" w:firstLine="0"/>
              <w:jc w:val="left"/>
              <w:rPr>
                <w:rFonts w:ascii="仿宋" w:eastAsia="仿宋" w:hAnsi="仿宋"/>
                <w:color w:val="000000"/>
                <w:sz w:val="24"/>
              </w:rPr>
            </w:pPr>
            <w:r w:rsidRPr="009D7C7E">
              <w:rPr>
                <w:rFonts w:ascii="仿宋" w:eastAsia="仿宋" w:hAnsi="仿宋" w:hint="eastAsia"/>
                <w:color w:val="000000"/>
                <w:sz w:val="24"/>
              </w:rPr>
              <w:t>系统</w:t>
            </w:r>
            <w:r w:rsidRPr="009D7C7E">
              <w:rPr>
                <w:rFonts w:ascii="仿宋" w:eastAsia="仿宋" w:hAnsi="仿宋"/>
                <w:color w:val="000000"/>
                <w:sz w:val="24"/>
              </w:rPr>
              <w:t>中嵌套即时聊天功能，使用</w:t>
            </w:r>
            <w:r w:rsidRPr="009D7C7E">
              <w:rPr>
                <w:rFonts w:ascii="仿宋" w:eastAsia="仿宋" w:hAnsi="仿宋" w:hint="eastAsia"/>
                <w:color w:val="000000"/>
                <w:sz w:val="24"/>
              </w:rPr>
              <w:t>Web</w:t>
            </w:r>
            <w:r w:rsidRPr="009D7C7E">
              <w:rPr>
                <w:rFonts w:ascii="仿宋" w:eastAsia="仿宋" w:hAnsi="仿宋"/>
                <w:color w:val="000000"/>
                <w:sz w:val="24"/>
              </w:rPr>
              <w:t>socket推送消息，可以小组内即时沟通消息，推送做题完成情况。</w:t>
            </w:r>
          </w:p>
          <w:p w14:paraId="00EDAD15" w14:textId="77777777" w:rsidR="008903D7" w:rsidRPr="009D7C7E" w:rsidRDefault="008903D7" w:rsidP="008903D7">
            <w:pPr>
              <w:numPr>
                <w:ilvl w:val="0"/>
                <w:numId w:val="19"/>
              </w:numPr>
              <w:spacing w:line="288" w:lineRule="auto"/>
              <w:ind w:left="0" w:firstLine="0"/>
              <w:jc w:val="left"/>
              <w:rPr>
                <w:rFonts w:ascii="仿宋" w:eastAsia="仿宋" w:hAnsi="仿宋" w:cs="宋体"/>
                <w:sz w:val="24"/>
              </w:rPr>
            </w:pPr>
            <w:r w:rsidRPr="009D7C7E">
              <w:rPr>
                <w:rFonts w:ascii="仿宋" w:eastAsia="仿宋" w:hAnsi="仿宋"/>
                <w:color w:val="000000"/>
                <w:sz w:val="24"/>
              </w:rPr>
              <w:t>系统所有操作通过LogBack记录操作日志；层与层之间关联采用松耦合框架技术实现业务。以业务模型为中心，实现数据、业务逻辑和展现分离；通过对业务的统筹分组达到系统的模块化和可配置化；通过对系统不同层次的管理增强了系统的稳定性、兼容性。</w:t>
            </w:r>
          </w:p>
          <w:p w14:paraId="3915B7BA" w14:textId="77777777" w:rsidR="008903D7" w:rsidRPr="009D7C7E" w:rsidRDefault="008903D7" w:rsidP="00C56E24">
            <w:pPr>
              <w:spacing w:line="288" w:lineRule="auto"/>
              <w:jc w:val="left"/>
              <w:rPr>
                <w:rFonts w:ascii="仿宋" w:eastAsia="仿宋" w:hAnsi="仿宋"/>
                <w:b/>
                <w:color w:val="000000"/>
                <w:sz w:val="24"/>
              </w:rPr>
            </w:pPr>
            <w:r w:rsidRPr="009D7C7E">
              <w:rPr>
                <w:rFonts w:ascii="仿宋" w:eastAsia="仿宋" w:hAnsi="仿宋" w:hint="eastAsia"/>
                <w:b/>
                <w:color w:val="000000"/>
                <w:sz w:val="24"/>
              </w:rPr>
              <w:t>2.平台功能参数</w:t>
            </w:r>
          </w:p>
          <w:p w14:paraId="11361DC9" w14:textId="77777777" w:rsidR="008903D7" w:rsidRPr="009D7C7E" w:rsidRDefault="008903D7" w:rsidP="009D7C7E">
            <w:pPr>
              <w:spacing w:line="288" w:lineRule="auto"/>
              <w:ind w:firstLineChars="200" w:firstLine="480"/>
              <w:rPr>
                <w:rFonts w:ascii="仿宋" w:eastAsia="仿宋" w:hAnsi="仿宋"/>
                <w:color w:val="000000"/>
                <w:sz w:val="24"/>
              </w:rPr>
            </w:pPr>
            <w:r w:rsidRPr="009D7C7E">
              <w:rPr>
                <w:rFonts w:ascii="仿宋" w:eastAsia="仿宋" w:hAnsi="仿宋" w:hint="eastAsia"/>
                <w:color w:val="000000"/>
                <w:sz w:val="24"/>
              </w:rPr>
              <w:t>为充分满足业财税一体化实训教学的需要，完成教学目标，要求平台包括但不限于如下功能模块：</w:t>
            </w:r>
          </w:p>
          <w:p w14:paraId="64216456" w14:textId="77777777" w:rsidR="008903D7" w:rsidRPr="009D7C7E" w:rsidRDefault="008903D7" w:rsidP="00C56E24">
            <w:pPr>
              <w:spacing w:line="288" w:lineRule="auto"/>
              <w:rPr>
                <w:rFonts w:ascii="仿宋" w:eastAsia="仿宋" w:hAnsi="仿宋"/>
                <w:b/>
                <w:color w:val="000000"/>
                <w:sz w:val="24"/>
              </w:rPr>
            </w:pPr>
            <w:r w:rsidRPr="009D7C7E">
              <w:rPr>
                <w:rFonts w:ascii="仿宋" w:eastAsia="仿宋" w:hAnsi="仿宋" w:hint="eastAsia"/>
                <w:b/>
                <w:color w:val="000000"/>
                <w:sz w:val="24"/>
              </w:rPr>
              <w:t>（1）管理系统</w:t>
            </w:r>
          </w:p>
          <w:p w14:paraId="7013198C" w14:textId="77777777" w:rsidR="008903D7" w:rsidRPr="009D7C7E" w:rsidRDefault="008903D7" w:rsidP="008903D7">
            <w:pPr>
              <w:numPr>
                <w:ilvl w:val="0"/>
                <w:numId w:val="17"/>
              </w:numPr>
              <w:spacing w:line="288" w:lineRule="auto"/>
              <w:jc w:val="left"/>
              <w:rPr>
                <w:rFonts w:ascii="仿宋" w:eastAsia="仿宋" w:hAnsi="仿宋"/>
                <w:color w:val="000000"/>
                <w:sz w:val="24"/>
              </w:rPr>
            </w:pPr>
            <w:r w:rsidRPr="009D7C7E">
              <w:rPr>
                <w:rFonts w:ascii="仿宋" w:eastAsia="仿宋" w:hAnsi="仿宋" w:hint="eastAsia"/>
                <w:color w:val="000000"/>
                <w:sz w:val="24"/>
              </w:rPr>
              <w:t>管理员管理：管理员允许查看所有教师导入的学生账号，查看所有教师账号创建的实训批次及相关信息等权限。</w:t>
            </w:r>
          </w:p>
          <w:p w14:paraId="27C7F5B0" w14:textId="77777777" w:rsidR="008903D7" w:rsidRPr="009D7C7E" w:rsidRDefault="008903D7" w:rsidP="008903D7">
            <w:pPr>
              <w:numPr>
                <w:ilvl w:val="0"/>
                <w:numId w:val="17"/>
              </w:numPr>
              <w:spacing w:line="288" w:lineRule="auto"/>
              <w:jc w:val="left"/>
              <w:rPr>
                <w:rFonts w:ascii="仿宋" w:eastAsia="仿宋" w:hAnsi="仿宋"/>
                <w:color w:val="000000"/>
                <w:sz w:val="24"/>
              </w:rPr>
            </w:pPr>
            <w:r w:rsidRPr="009D7C7E">
              <w:rPr>
                <w:rFonts w:ascii="仿宋" w:eastAsia="仿宋" w:hAnsi="仿宋" w:hint="eastAsia"/>
                <w:color w:val="000000"/>
                <w:sz w:val="24"/>
              </w:rPr>
              <w:t>教师管理：维护教师的基本信息。</w:t>
            </w:r>
          </w:p>
          <w:p w14:paraId="3D293515" w14:textId="77777777" w:rsidR="008903D7" w:rsidRPr="009D7C7E" w:rsidRDefault="008903D7" w:rsidP="008903D7">
            <w:pPr>
              <w:numPr>
                <w:ilvl w:val="0"/>
                <w:numId w:val="17"/>
              </w:numPr>
              <w:spacing w:line="288" w:lineRule="auto"/>
              <w:jc w:val="left"/>
              <w:rPr>
                <w:rFonts w:ascii="仿宋" w:eastAsia="仿宋" w:hAnsi="仿宋"/>
                <w:color w:val="000000"/>
                <w:sz w:val="24"/>
              </w:rPr>
            </w:pPr>
            <w:r w:rsidRPr="009D7C7E">
              <w:rPr>
                <w:rFonts w:ascii="仿宋" w:eastAsia="仿宋" w:hAnsi="仿宋" w:hint="eastAsia"/>
                <w:color w:val="000000"/>
                <w:sz w:val="24"/>
              </w:rPr>
              <w:t>班级管理：创建行政班级及学生信息。</w:t>
            </w:r>
          </w:p>
          <w:p w14:paraId="70E63FCA" w14:textId="77777777" w:rsidR="008903D7" w:rsidRPr="009D7C7E" w:rsidRDefault="008903D7" w:rsidP="008903D7">
            <w:pPr>
              <w:numPr>
                <w:ilvl w:val="0"/>
                <w:numId w:val="17"/>
              </w:numPr>
              <w:spacing w:line="288" w:lineRule="auto"/>
              <w:jc w:val="left"/>
              <w:rPr>
                <w:rFonts w:ascii="仿宋" w:eastAsia="仿宋" w:hAnsi="仿宋"/>
                <w:color w:val="000000"/>
                <w:sz w:val="24"/>
              </w:rPr>
            </w:pPr>
            <w:r w:rsidRPr="009D7C7E">
              <w:rPr>
                <w:rFonts w:ascii="仿宋" w:eastAsia="仿宋" w:hAnsi="仿宋" w:hint="eastAsia"/>
                <w:color w:val="000000"/>
                <w:sz w:val="24"/>
              </w:rPr>
              <w:t>批次管理：创建学生分批次分组操作，进行教学进度管理。满足考核方案设置、组队管理、教学成果概况统计、进度查询、查询及下载成绩和实习报告、教师打分及评语等功能；实现灵活的教学批次管理，支持同一行政班学生分多个教学批次，多个行政班的学生组成一个教学批次。</w:t>
            </w:r>
          </w:p>
          <w:p w14:paraId="4C2A2E6E" w14:textId="77777777" w:rsidR="008903D7" w:rsidRPr="009D7C7E" w:rsidRDefault="008903D7" w:rsidP="00C56E24">
            <w:pPr>
              <w:spacing w:line="288" w:lineRule="auto"/>
              <w:rPr>
                <w:rFonts w:ascii="仿宋" w:eastAsia="仿宋" w:hAnsi="仿宋"/>
                <w:b/>
                <w:bCs/>
                <w:color w:val="000000"/>
                <w:sz w:val="24"/>
              </w:rPr>
            </w:pPr>
            <w:r w:rsidRPr="009D7C7E">
              <w:rPr>
                <w:rFonts w:ascii="仿宋" w:eastAsia="仿宋" w:hAnsi="仿宋" w:hint="eastAsia"/>
                <w:b/>
                <w:bCs/>
                <w:color w:val="000000"/>
                <w:sz w:val="24"/>
              </w:rPr>
              <w:t>（2）教学成果分析系统</w:t>
            </w:r>
          </w:p>
          <w:p w14:paraId="09440A28" w14:textId="77777777" w:rsidR="008903D7" w:rsidRPr="009D7C7E" w:rsidRDefault="008903D7" w:rsidP="008903D7">
            <w:pPr>
              <w:numPr>
                <w:ilvl w:val="0"/>
                <w:numId w:val="18"/>
              </w:numPr>
              <w:spacing w:line="288" w:lineRule="auto"/>
              <w:jc w:val="left"/>
              <w:rPr>
                <w:rFonts w:ascii="仿宋" w:eastAsia="仿宋" w:hAnsi="仿宋"/>
                <w:color w:val="000000"/>
                <w:sz w:val="24"/>
              </w:rPr>
            </w:pPr>
            <w:r w:rsidRPr="009D7C7E">
              <w:rPr>
                <w:rFonts w:ascii="仿宋" w:eastAsia="仿宋" w:hAnsi="仿宋" w:hint="eastAsia"/>
                <w:color w:val="000000"/>
                <w:sz w:val="24"/>
              </w:rPr>
              <w:t>具有考核方案设置功能，根据教学情况设置考核方案，支持业务、财务、税务等多个模块不同的考核权重设置，满足学校个性化教学需求。</w:t>
            </w:r>
          </w:p>
          <w:p w14:paraId="12464BFE" w14:textId="77777777" w:rsidR="008903D7" w:rsidRPr="009D7C7E" w:rsidRDefault="008903D7" w:rsidP="008903D7">
            <w:pPr>
              <w:numPr>
                <w:ilvl w:val="0"/>
                <w:numId w:val="18"/>
              </w:numPr>
              <w:spacing w:line="288" w:lineRule="auto"/>
              <w:jc w:val="left"/>
              <w:rPr>
                <w:rFonts w:ascii="仿宋" w:eastAsia="仿宋" w:hAnsi="仿宋"/>
                <w:color w:val="000000"/>
                <w:sz w:val="24"/>
              </w:rPr>
            </w:pPr>
            <w:r w:rsidRPr="009D7C7E">
              <w:rPr>
                <w:rFonts w:ascii="仿宋" w:eastAsia="仿宋" w:hAnsi="仿宋" w:hint="eastAsia"/>
                <w:sz w:val="24"/>
              </w:rPr>
              <w:t>具有成绩统计分析功能，支持自动汇总学生各项实训成绩，教师可分析学生总体成绩的分布情况和优良率百分比；按业务模块、财务模块、税务模块查看平均分、最高分、最低分、个人</w:t>
            </w:r>
            <w:r w:rsidRPr="009D7C7E">
              <w:rPr>
                <w:rFonts w:ascii="仿宋" w:eastAsia="仿宋" w:hAnsi="仿宋" w:hint="eastAsia"/>
                <w:sz w:val="24"/>
              </w:rPr>
              <w:lastRenderedPageBreak/>
              <w:t>成绩等多维度；同时，自动生成《教学成果分析报告》，支持H</w:t>
            </w:r>
            <w:r w:rsidRPr="009D7C7E">
              <w:rPr>
                <w:rFonts w:ascii="仿宋" w:eastAsia="仿宋" w:hAnsi="仿宋"/>
                <w:sz w:val="24"/>
              </w:rPr>
              <w:t>TML</w:t>
            </w:r>
            <w:r w:rsidRPr="009D7C7E">
              <w:rPr>
                <w:rFonts w:ascii="仿宋" w:eastAsia="仿宋" w:hAnsi="仿宋" w:hint="eastAsia"/>
                <w:sz w:val="24"/>
              </w:rPr>
              <w:t>和P</w:t>
            </w:r>
            <w:r w:rsidRPr="009D7C7E">
              <w:rPr>
                <w:rFonts w:ascii="仿宋" w:eastAsia="仿宋" w:hAnsi="仿宋"/>
                <w:sz w:val="24"/>
              </w:rPr>
              <w:t>DF</w:t>
            </w:r>
            <w:r w:rsidRPr="009D7C7E">
              <w:rPr>
                <w:rFonts w:ascii="仿宋" w:eastAsia="仿宋" w:hAnsi="仿宋" w:hint="eastAsia"/>
                <w:sz w:val="24"/>
              </w:rPr>
              <w:t>格式打印预览；满足教师对学生的教学成果分析，实现教学诊断、查找不足、改进教学。</w:t>
            </w:r>
          </w:p>
          <w:p w14:paraId="2DDE103D" w14:textId="77777777" w:rsidR="008903D7" w:rsidRPr="009D7C7E" w:rsidRDefault="008903D7" w:rsidP="008903D7">
            <w:pPr>
              <w:numPr>
                <w:ilvl w:val="0"/>
                <w:numId w:val="18"/>
              </w:numPr>
              <w:spacing w:line="288" w:lineRule="auto"/>
              <w:jc w:val="left"/>
              <w:rPr>
                <w:rFonts w:ascii="仿宋" w:eastAsia="仿宋" w:hAnsi="仿宋"/>
                <w:color w:val="000000"/>
                <w:sz w:val="24"/>
              </w:rPr>
            </w:pPr>
            <w:r w:rsidRPr="009D7C7E">
              <w:rPr>
                <w:rFonts w:ascii="仿宋" w:eastAsia="仿宋" w:hAnsi="仿宋" w:hint="eastAsia"/>
                <w:color w:val="000000"/>
                <w:sz w:val="24"/>
              </w:rPr>
              <w:t>具备大数据检索功能，支持按团队、学生、月份、系统模块、任务进行成绩查询、成绩分析，精确、易用、高效的实训效果；系统按照考核权重方案自动生成个人成绩、团队成绩，并生成成绩分析图表，满足教学管理部门对于学生</w:t>
            </w:r>
            <w:r w:rsidRPr="009D7C7E">
              <w:rPr>
                <w:rFonts w:ascii="仿宋" w:eastAsia="仿宋" w:hAnsi="仿宋"/>
                <w:color w:val="000000"/>
                <w:sz w:val="24"/>
                <w:shd w:val="clear" w:color="auto" w:fill="FFFFFF"/>
              </w:rPr>
              <w:t>能力考核规范要求</w:t>
            </w:r>
            <w:r w:rsidRPr="009D7C7E">
              <w:rPr>
                <w:rFonts w:ascii="仿宋" w:eastAsia="仿宋" w:hAnsi="仿宋" w:hint="eastAsia"/>
                <w:color w:val="000000"/>
                <w:sz w:val="24"/>
              </w:rPr>
              <w:t>。</w:t>
            </w:r>
          </w:p>
          <w:p w14:paraId="3B21BA25" w14:textId="77777777" w:rsidR="008903D7" w:rsidRPr="009D7C7E" w:rsidRDefault="008903D7" w:rsidP="008903D7">
            <w:pPr>
              <w:numPr>
                <w:ilvl w:val="0"/>
                <w:numId w:val="18"/>
              </w:numPr>
              <w:spacing w:line="288" w:lineRule="auto"/>
              <w:jc w:val="left"/>
              <w:rPr>
                <w:rFonts w:ascii="仿宋" w:eastAsia="仿宋" w:hAnsi="仿宋"/>
                <w:color w:val="000000"/>
                <w:sz w:val="24"/>
              </w:rPr>
            </w:pPr>
            <w:r w:rsidRPr="009D7C7E">
              <w:rPr>
                <w:rFonts w:ascii="仿宋" w:eastAsia="仿宋" w:hAnsi="仿宋" w:hint="eastAsia"/>
                <w:color w:val="000000"/>
                <w:sz w:val="24"/>
              </w:rPr>
              <w:t>具有排行榜功能，教师和学生可以查看个人总成绩、团队成绩、公司资产等排行榜。</w:t>
            </w:r>
          </w:p>
          <w:p w14:paraId="17EEE9F2" w14:textId="77777777" w:rsidR="008903D7" w:rsidRPr="009D7C7E" w:rsidRDefault="008903D7" w:rsidP="008903D7">
            <w:pPr>
              <w:numPr>
                <w:ilvl w:val="0"/>
                <w:numId w:val="18"/>
              </w:numPr>
              <w:spacing w:line="288" w:lineRule="auto"/>
              <w:jc w:val="left"/>
              <w:rPr>
                <w:rFonts w:ascii="仿宋" w:eastAsia="仿宋" w:hAnsi="仿宋"/>
                <w:color w:val="000000"/>
                <w:sz w:val="24"/>
              </w:rPr>
            </w:pPr>
            <w:r w:rsidRPr="009D7C7E">
              <w:rPr>
                <w:rFonts w:ascii="仿宋" w:eastAsia="仿宋" w:hAnsi="仿宋" w:hint="eastAsia"/>
                <w:color w:val="000000"/>
                <w:sz w:val="24"/>
              </w:rPr>
              <w:t>数据挖掘在学生成绩分析中的应用，生成教学成果分析报告与实习报告。实习报告中详细罗列学生的基本信息、多维度考核占比、排行榜、成绩分析，学生创立企业的资料及企业财报剖析、工作日志、工作总结等信息；具有评价管理，支持学生添加个人工作日志或工作总结，教师根据实训过程中学生的表现，对学生进行评语和打分。提供报告打印、下载等功能，作为教学成果档案保存。</w:t>
            </w:r>
          </w:p>
          <w:p w14:paraId="4391ADD9" w14:textId="77777777" w:rsidR="008903D7" w:rsidRPr="009D7C7E" w:rsidRDefault="008903D7" w:rsidP="008903D7">
            <w:pPr>
              <w:numPr>
                <w:ilvl w:val="0"/>
                <w:numId w:val="18"/>
              </w:numPr>
              <w:spacing w:line="288" w:lineRule="auto"/>
              <w:jc w:val="left"/>
              <w:rPr>
                <w:rFonts w:ascii="仿宋" w:eastAsia="仿宋" w:hAnsi="仿宋"/>
                <w:color w:val="000000"/>
                <w:sz w:val="24"/>
              </w:rPr>
            </w:pPr>
            <w:r w:rsidRPr="009D7C7E">
              <w:rPr>
                <w:rFonts w:ascii="仿宋" w:eastAsia="仿宋" w:hAnsi="仿宋" w:hint="eastAsia"/>
                <w:color w:val="000000"/>
                <w:sz w:val="24"/>
              </w:rPr>
              <w:t>具</w:t>
            </w:r>
            <w:r w:rsidRPr="009D7C7E">
              <w:rPr>
                <w:rFonts w:ascii="仿宋" w:eastAsia="仿宋" w:hAnsi="仿宋"/>
                <w:color w:val="000000"/>
                <w:sz w:val="24"/>
              </w:rPr>
              <w:t>有</w:t>
            </w:r>
            <w:r w:rsidRPr="009D7C7E">
              <w:rPr>
                <w:rFonts w:ascii="仿宋" w:eastAsia="仿宋" w:hAnsi="仿宋" w:hint="eastAsia"/>
                <w:color w:val="000000"/>
                <w:sz w:val="24"/>
              </w:rPr>
              <w:t>智能答题功能，学生多次答题错误，系统会自动给出正确答案，通过释放答案，辅助教学，降低教学难度。</w:t>
            </w:r>
          </w:p>
          <w:p w14:paraId="46C73BDE" w14:textId="77777777" w:rsidR="008903D7" w:rsidRPr="009D7C7E" w:rsidRDefault="008903D7" w:rsidP="008903D7">
            <w:pPr>
              <w:numPr>
                <w:ilvl w:val="0"/>
                <w:numId w:val="18"/>
              </w:numPr>
              <w:spacing w:line="288" w:lineRule="auto"/>
              <w:jc w:val="left"/>
              <w:rPr>
                <w:rFonts w:ascii="仿宋" w:eastAsia="仿宋" w:hAnsi="仿宋"/>
                <w:color w:val="000000"/>
                <w:sz w:val="24"/>
              </w:rPr>
            </w:pPr>
            <w:r w:rsidRPr="009D7C7E">
              <w:rPr>
                <w:rFonts w:ascii="仿宋" w:eastAsia="仿宋" w:hAnsi="仿宋" w:hint="eastAsia"/>
                <w:color w:val="000000"/>
                <w:sz w:val="24"/>
              </w:rPr>
              <w:t>具有进度查询功能，支持按企业创立、战略制定、内控设计、经营计划、筹建期、经营期进行任务进度控制，教师掌握学生学习进度。</w:t>
            </w:r>
          </w:p>
          <w:p w14:paraId="64508BE9" w14:textId="77777777" w:rsidR="008903D7" w:rsidRPr="009D7C7E" w:rsidRDefault="008903D7" w:rsidP="00C56E24">
            <w:pPr>
              <w:rPr>
                <w:rFonts w:ascii="仿宋" w:eastAsia="仿宋" w:hAnsi="仿宋"/>
                <w:b/>
                <w:bCs/>
                <w:color w:val="000000"/>
                <w:sz w:val="24"/>
              </w:rPr>
            </w:pPr>
            <w:r w:rsidRPr="009D7C7E">
              <w:rPr>
                <w:rFonts w:ascii="仿宋" w:eastAsia="仿宋" w:hAnsi="仿宋" w:hint="eastAsia"/>
                <w:b/>
                <w:bCs/>
                <w:color w:val="000000"/>
                <w:sz w:val="24"/>
              </w:rPr>
              <w:t>（3）企业信息系统</w:t>
            </w:r>
          </w:p>
          <w:p w14:paraId="011468CD" w14:textId="77777777" w:rsidR="008903D7" w:rsidRPr="009D7C7E" w:rsidRDefault="008903D7" w:rsidP="008903D7">
            <w:pPr>
              <w:numPr>
                <w:ilvl w:val="0"/>
                <w:numId w:val="20"/>
              </w:numPr>
              <w:spacing w:line="288" w:lineRule="auto"/>
              <w:jc w:val="left"/>
              <w:rPr>
                <w:rFonts w:ascii="仿宋" w:eastAsia="仿宋" w:hAnsi="仿宋"/>
                <w:color w:val="000000"/>
                <w:sz w:val="24"/>
              </w:rPr>
            </w:pPr>
            <w:r w:rsidRPr="009D7C7E">
              <w:rPr>
                <w:rFonts w:ascii="仿宋" w:eastAsia="仿宋" w:hAnsi="仿宋" w:hint="eastAsia"/>
                <w:color w:val="000000"/>
                <w:sz w:val="24"/>
              </w:rPr>
              <w:t>企业信息包括企业营业执照、组织架构图、企业战略地图、企业制度、企业经营计划（年度/月底计划）、产品清单等企业资料，增加学生对企业的认知。</w:t>
            </w:r>
          </w:p>
          <w:p w14:paraId="07053D51" w14:textId="77777777" w:rsidR="008903D7" w:rsidRPr="009D7C7E" w:rsidRDefault="008903D7" w:rsidP="008903D7">
            <w:pPr>
              <w:numPr>
                <w:ilvl w:val="0"/>
                <w:numId w:val="20"/>
              </w:numPr>
              <w:spacing w:line="288" w:lineRule="auto"/>
              <w:jc w:val="left"/>
              <w:rPr>
                <w:rFonts w:ascii="仿宋" w:eastAsia="仿宋" w:hAnsi="仿宋"/>
                <w:color w:val="000000"/>
                <w:sz w:val="24"/>
              </w:rPr>
            </w:pPr>
            <w:r w:rsidRPr="009D7C7E">
              <w:rPr>
                <w:rFonts w:ascii="仿宋" w:eastAsia="仿宋" w:hAnsi="仿宋" w:hint="eastAsia"/>
                <w:color w:val="000000"/>
                <w:sz w:val="24"/>
              </w:rPr>
              <w:t>企业制度资料包括企业制度文档、业务流程图、业务不相容岗位分离表等，</w:t>
            </w:r>
            <w:r w:rsidRPr="009D7C7E">
              <w:rPr>
                <w:rFonts w:ascii="仿宋" w:eastAsia="仿宋" w:hAnsi="仿宋"/>
                <w:color w:val="000000"/>
                <w:sz w:val="24"/>
              </w:rPr>
              <w:t>通过企业运作中的典型实例帮助学生明确主要业务活动中的风险、关键控制点，掌握企业业务流程的设计、不相容岗位的辨析及各部门的制度设计。</w:t>
            </w:r>
          </w:p>
          <w:p w14:paraId="6F0E12C8" w14:textId="77777777" w:rsidR="008903D7" w:rsidRPr="009D7C7E" w:rsidRDefault="008903D7" w:rsidP="008903D7">
            <w:pPr>
              <w:numPr>
                <w:ilvl w:val="0"/>
                <w:numId w:val="20"/>
              </w:numPr>
              <w:spacing w:line="288" w:lineRule="auto"/>
              <w:jc w:val="left"/>
              <w:rPr>
                <w:rFonts w:ascii="仿宋" w:eastAsia="仿宋" w:hAnsi="仿宋"/>
                <w:color w:val="000000"/>
                <w:sz w:val="24"/>
              </w:rPr>
            </w:pPr>
            <w:r w:rsidRPr="009D7C7E">
              <w:rPr>
                <w:rFonts w:ascii="仿宋" w:eastAsia="仿宋" w:hAnsi="仿宋" w:hint="eastAsia"/>
                <w:color w:val="000000"/>
                <w:sz w:val="24"/>
              </w:rPr>
              <w:t>市场信息包括行业信息、商品信息、原材料信息、生产线信息、人力资源信息、固定资产资料等，帮助学生洞悉市场经济规律。</w:t>
            </w:r>
          </w:p>
          <w:p w14:paraId="09F37D81" w14:textId="77777777" w:rsidR="008903D7" w:rsidRPr="009D7C7E" w:rsidRDefault="008903D7" w:rsidP="00C56E24">
            <w:pPr>
              <w:spacing w:line="288" w:lineRule="auto"/>
              <w:jc w:val="left"/>
              <w:rPr>
                <w:rFonts w:ascii="仿宋" w:eastAsia="仿宋" w:hAnsi="仿宋"/>
                <w:b/>
                <w:bCs/>
                <w:color w:val="000000"/>
                <w:sz w:val="24"/>
              </w:rPr>
            </w:pPr>
            <w:r w:rsidRPr="009D7C7E">
              <w:rPr>
                <w:rFonts w:ascii="仿宋" w:eastAsia="仿宋" w:hAnsi="仿宋" w:hint="eastAsia"/>
                <w:b/>
                <w:bCs/>
                <w:color w:val="000000"/>
                <w:sz w:val="24"/>
              </w:rPr>
              <w:t>（4）业务管理系统</w:t>
            </w:r>
          </w:p>
          <w:p w14:paraId="5D227CE0" w14:textId="77777777" w:rsidR="008903D7" w:rsidRPr="009D7C7E" w:rsidRDefault="008903D7" w:rsidP="008903D7">
            <w:pPr>
              <w:numPr>
                <w:ilvl w:val="0"/>
                <w:numId w:val="21"/>
              </w:numPr>
              <w:spacing w:line="288" w:lineRule="auto"/>
              <w:jc w:val="left"/>
              <w:rPr>
                <w:rFonts w:ascii="仿宋" w:eastAsia="仿宋" w:hAnsi="仿宋"/>
                <w:color w:val="000000"/>
                <w:sz w:val="24"/>
              </w:rPr>
            </w:pPr>
            <w:r w:rsidRPr="009D7C7E">
              <w:rPr>
                <w:rFonts w:ascii="仿宋" w:eastAsia="仿宋" w:hAnsi="仿宋" w:hint="eastAsia"/>
                <w:color w:val="000000"/>
                <w:sz w:val="24"/>
              </w:rPr>
              <w:t>业务管理系统具备企业设立、战略管控、内控设计、制度制定等系统。</w:t>
            </w:r>
          </w:p>
          <w:p w14:paraId="0F1D945D" w14:textId="77777777" w:rsidR="008903D7" w:rsidRPr="009D7C7E" w:rsidRDefault="008903D7" w:rsidP="008903D7">
            <w:pPr>
              <w:numPr>
                <w:ilvl w:val="0"/>
                <w:numId w:val="21"/>
              </w:numPr>
              <w:spacing w:line="288" w:lineRule="auto"/>
              <w:jc w:val="left"/>
              <w:rPr>
                <w:rFonts w:ascii="仿宋" w:eastAsia="仿宋" w:hAnsi="仿宋"/>
                <w:color w:val="000000"/>
                <w:sz w:val="24"/>
              </w:rPr>
            </w:pPr>
            <w:r w:rsidRPr="009D7C7E">
              <w:rPr>
                <w:rFonts w:ascii="仿宋" w:eastAsia="仿宋" w:hAnsi="仿宋" w:hint="eastAsia"/>
                <w:color w:val="000000"/>
                <w:sz w:val="24"/>
              </w:rPr>
              <w:t>支持学生</w:t>
            </w:r>
            <w:r w:rsidRPr="009D7C7E">
              <w:rPr>
                <w:rFonts w:ascii="仿宋" w:eastAsia="仿宋" w:hAnsi="仿宋"/>
                <w:color w:val="000000"/>
                <w:sz w:val="24"/>
              </w:rPr>
              <w:t>完整体验</w:t>
            </w:r>
            <w:r w:rsidRPr="009D7C7E">
              <w:rPr>
                <w:rFonts w:ascii="仿宋" w:eastAsia="仿宋" w:hAnsi="仿宋" w:hint="eastAsia"/>
                <w:color w:val="000000"/>
                <w:sz w:val="24"/>
              </w:rPr>
              <w:t>一个企业</w:t>
            </w:r>
            <w:r w:rsidRPr="009D7C7E">
              <w:rPr>
                <w:rFonts w:ascii="仿宋" w:eastAsia="仿宋" w:hAnsi="仿宋"/>
                <w:color w:val="000000"/>
                <w:sz w:val="24"/>
              </w:rPr>
              <w:t>设立的</w:t>
            </w:r>
            <w:r w:rsidRPr="009D7C7E">
              <w:rPr>
                <w:rFonts w:ascii="仿宋" w:eastAsia="仿宋" w:hAnsi="仿宋" w:hint="eastAsia"/>
                <w:color w:val="000000"/>
                <w:sz w:val="24"/>
              </w:rPr>
              <w:t>全部</w:t>
            </w:r>
            <w:r w:rsidRPr="009D7C7E">
              <w:rPr>
                <w:rFonts w:ascii="仿宋" w:eastAsia="仿宋" w:hAnsi="仿宋"/>
                <w:color w:val="000000"/>
                <w:sz w:val="24"/>
              </w:rPr>
              <w:t>流程</w:t>
            </w:r>
            <w:r w:rsidRPr="009D7C7E">
              <w:rPr>
                <w:rFonts w:ascii="仿宋" w:eastAsia="仿宋" w:hAnsi="仿宋" w:hint="eastAsia"/>
                <w:color w:val="000000"/>
                <w:sz w:val="24"/>
              </w:rPr>
              <w:t>，</w:t>
            </w:r>
            <w:r w:rsidRPr="009D7C7E">
              <w:rPr>
                <w:rFonts w:ascii="仿宋" w:eastAsia="仿宋" w:hAnsi="仿宋"/>
                <w:color w:val="000000"/>
                <w:sz w:val="24"/>
              </w:rPr>
              <w:t>真实</w:t>
            </w:r>
            <w:r w:rsidRPr="009D7C7E">
              <w:rPr>
                <w:rFonts w:ascii="仿宋" w:eastAsia="仿宋" w:hAnsi="仿宋" w:hint="eastAsia"/>
                <w:color w:val="000000"/>
                <w:sz w:val="24"/>
              </w:rPr>
              <w:t>体验如市场调研、预备会、编写会议纪要、确认认缴比例、签订出资协议、确认经营场所、名称核准、草拟章程、首次股东会议、编写股</w:t>
            </w:r>
            <w:r w:rsidRPr="009D7C7E">
              <w:rPr>
                <w:rFonts w:ascii="仿宋" w:eastAsia="仿宋" w:hAnsi="仿宋" w:hint="eastAsia"/>
                <w:color w:val="000000"/>
                <w:sz w:val="24"/>
              </w:rPr>
              <w:lastRenderedPageBreak/>
              <w:t>东会决议、设计组织架构、选择财务政策、工商登记、刻制印章、银行开户、涉税事项、实缴资本等，掌握</w:t>
            </w:r>
            <w:r w:rsidRPr="009D7C7E">
              <w:rPr>
                <w:rFonts w:ascii="仿宋" w:eastAsia="仿宋" w:hAnsi="仿宋"/>
                <w:color w:val="000000"/>
                <w:sz w:val="24"/>
              </w:rPr>
              <w:t>企业设立的全过程</w:t>
            </w:r>
            <w:r w:rsidRPr="009D7C7E">
              <w:rPr>
                <w:rFonts w:ascii="仿宋" w:eastAsia="仿宋" w:hAnsi="仿宋" w:hint="eastAsia"/>
                <w:color w:val="000000"/>
                <w:sz w:val="24"/>
              </w:rPr>
              <w:t>，让学生提前适应企业管理模式</w:t>
            </w:r>
            <w:r w:rsidRPr="009D7C7E">
              <w:rPr>
                <w:rFonts w:ascii="仿宋" w:eastAsia="仿宋" w:hAnsi="仿宋"/>
                <w:color w:val="000000"/>
                <w:sz w:val="24"/>
              </w:rPr>
              <w:t>。</w:t>
            </w:r>
          </w:p>
          <w:p w14:paraId="7CD17857" w14:textId="77777777" w:rsidR="008903D7" w:rsidRPr="009D7C7E" w:rsidRDefault="008903D7" w:rsidP="008903D7">
            <w:pPr>
              <w:numPr>
                <w:ilvl w:val="0"/>
                <w:numId w:val="21"/>
              </w:numPr>
              <w:spacing w:line="288" w:lineRule="auto"/>
              <w:jc w:val="left"/>
              <w:rPr>
                <w:rFonts w:ascii="仿宋" w:eastAsia="仿宋" w:hAnsi="仿宋"/>
                <w:color w:val="000000"/>
                <w:sz w:val="24"/>
              </w:rPr>
            </w:pPr>
            <w:r w:rsidRPr="009D7C7E">
              <w:rPr>
                <w:rFonts w:ascii="仿宋" w:eastAsia="仿宋" w:hAnsi="仿宋" w:hint="eastAsia"/>
                <w:color w:val="000000"/>
                <w:sz w:val="24"/>
              </w:rPr>
              <w:t>支持学生</w:t>
            </w:r>
            <w:r w:rsidRPr="009D7C7E">
              <w:rPr>
                <w:rFonts w:ascii="仿宋" w:eastAsia="仿宋" w:hAnsi="仿宋"/>
                <w:color w:val="000000"/>
                <w:sz w:val="24"/>
              </w:rPr>
              <w:t>对企业进行</w:t>
            </w:r>
            <w:r w:rsidRPr="009D7C7E">
              <w:rPr>
                <w:rFonts w:ascii="仿宋" w:eastAsia="仿宋" w:hAnsi="仿宋" w:hint="eastAsia"/>
                <w:color w:val="000000"/>
                <w:sz w:val="24"/>
              </w:rPr>
              <w:t>战略</w:t>
            </w:r>
            <w:r w:rsidRPr="009D7C7E">
              <w:rPr>
                <w:rFonts w:ascii="仿宋" w:eastAsia="仿宋" w:hAnsi="仿宋"/>
                <w:color w:val="000000"/>
                <w:sz w:val="24"/>
              </w:rPr>
              <w:t>设计</w:t>
            </w:r>
            <w:r w:rsidRPr="009D7C7E">
              <w:rPr>
                <w:rFonts w:ascii="仿宋" w:eastAsia="仿宋" w:hAnsi="仿宋" w:hint="eastAsia"/>
                <w:color w:val="000000"/>
                <w:sz w:val="24"/>
              </w:rPr>
              <w:t>，企业战略</w:t>
            </w:r>
            <w:r w:rsidRPr="009D7C7E">
              <w:rPr>
                <w:rFonts w:ascii="仿宋" w:eastAsia="仿宋" w:hAnsi="仿宋"/>
                <w:color w:val="000000"/>
                <w:sz w:val="24"/>
              </w:rPr>
              <w:t>分解</w:t>
            </w:r>
            <w:r w:rsidRPr="009D7C7E">
              <w:rPr>
                <w:rFonts w:ascii="仿宋" w:eastAsia="仿宋" w:hAnsi="仿宋" w:hint="eastAsia"/>
                <w:color w:val="000000"/>
                <w:sz w:val="24"/>
              </w:rPr>
              <w:t>落实</w:t>
            </w:r>
            <w:r w:rsidRPr="009D7C7E">
              <w:rPr>
                <w:rFonts w:ascii="仿宋" w:eastAsia="仿宋" w:hAnsi="仿宋"/>
                <w:color w:val="000000"/>
                <w:sz w:val="24"/>
              </w:rPr>
              <w:t>，并</w:t>
            </w:r>
            <w:r w:rsidRPr="009D7C7E">
              <w:rPr>
                <w:rFonts w:ascii="仿宋" w:eastAsia="仿宋" w:hAnsi="仿宋" w:hint="eastAsia"/>
                <w:color w:val="000000"/>
                <w:sz w:val="24"/>
              </w:rPr>
              <w:t>利用</w:t>
            </w:r>
            <w:r w:rsidRPr="009D7C7E">
              <w:rPr>
                <w:rFonts w:ascii="仿宋" w:eastAsia="仿宋" w:hAnsi="仿宋"/>
                <w:color w:val="000000"/>
                <w:sz w:val="24"/>
              </w:rPr>
              <w:t>战略分析工具对企业战略进行</w:t>
            </w:r>
            <w:r w:rsidRPr="009D7C7E">
              <w:rPr>
                <w:rFonts w:ascii="仿宋" w:eastAsia="仿宋" w:hAnsi="仿宋" w:hint="eastAsia"/>
                <w:color w:val="000000"/>
                <w:sz w:val="24"/>
              </w:rPr>
              <w:t>剖析</w:t>
            </w:r>
            <w:r w:rsidRPr="009D7C7E">
              <w:rPr>
                <w:rFonts w:ascii="仿宋" w:eastAsia="仿宋" w:hAnsi="仿宋"/>
                <w:color w:val="000000"/>
                <w:sz w:val="24"/>
              </w:rPr>
              <w:t>。</w:t>
            </w:r>
          </w:p>
          <w:p w14:paraId="0B02A987" w14:textId="77777777" w:rsidR="008903D7" w:rsidRPr="009D7C7E" w:rsidRDefault="008903D7" w:rsidP="008903D7">
            <w:pPr>
              <w:numPr>
                <w:ilvl w:val="0"/>
                <w:numId w:val="21"/>
              </w:numPr>
              <w:spacing w:line="288" w:lineRule="auto"/>
              <w:jc w:val="left"/>
              <w:rPr>
                <w:rFonts w:ascii="仿宋" w:eastAsia="仿宋" w:hAnsi="仿宋"/>
                <w:color w:val="000000"/>
                <w:sz w:val="24"/>
              </w:rPr>
            </w:pPr>
            <w:r w:rsidRPr="009D7C7E">
              <w:rPr>
                <w:rFonts w:ascii="仿宋" w:eastAsia="仿宋" w:hAnsi="仿宋" w:hint="eastAsia"/>
                <w:color w:val="000000"/>
                <w:sz w:val="24"/>
              </w:rPr>
              <w:t>支持学生对</w:t>
            </w:r>
            <w:r w:rsidRPr="009D7C7E">
              <w:rPr>
                <w:rFonts w:ascii="仿宋" w:eastAsia="仿宋" w:hAnsi="仿宋"/>
                <w:color w:val="000000"/>
                <w:sz w:val="24"/>
              </w:rPr>
              <w:t>企业的内控流程进行设计、判断</w:t>
            </w:r>
            <w:r w:rsidRPr="009D7C7E">
              <w:rPr>
                <w:rFonts w:ascii="仿宋" w:eastAsia="仿宋" w:hAnsi="仿宋" w:hint="eastAsia"/>
                <w:color w:val="000000"/>
                <w:sz w:val="24"/>
              </w:rPr>
              <w:t>内控关键点</w:t>
            </w:r>
            <w:r w:rsidRPr="009D7C7E">
              <w:rPr>
                <w:rFonts w:ascii="仿宋" w:eastAsia="仿宋" w:hAnsi="仿宋"/>
                <w:color w:val="000000"/>
                <w:sz w:val="24"/>
              </w:rPr>
              <w:t>并提出改进意见，内控模块配有案例视频，帮助学生</w:t>
            </w:r>
            <w:r w:rsidRPr="009D7C7E">
              <w:rPr>
                <w:rFonts w:ascii="仿宋" w:eastAsia="仿宋" w:hAnsi="仿宋" w:hint="eastAsia"/>
                <w:color w:val="000000"/>
                <w:sz w:val="24"/>
              </w:rPr>
              <w:t>身临其境、通过分析、学习比较成功的和失败的管理经验，拓宽视野。</w:t>
            </w:r>
          </w:p>
          <w:p w14:paraId="002E66B4" w14:textId="77777777" w:rsidR="008903D7" w:rsidRPr="009D7C7E" w:rsidRDefault="008903D7" w:rsidP="008903D7">
            <w:pPr>
              <w:numPr>
                <w:ilvl w:val="0"/>
                <w:numId w:val="21"/>
              </w:numPr>
              <w:spacing w:line="288" w:lineRule="auto"/>
              <w:jc w:val="left"/>
              <w:rPr>
                <w:rFonts w:ascii="仿宋" w:eastAsia="仿宋" w:hAnsi="仿宋"/>
                <w:color w:val="000000"/>
                <w:sz w:val="24"/>
              </w:rPr>
            </w:pPr>
            <w:r w:rsidRPr="009D7C7E">
              <w:rPr>
                <w:rFonts w:ascii="仿宋" w:eastAsia="仿宋" w:hAnsi="仿宋" w:hint="eastAsia"/>
                <w:color w:val="000000"/>
                <w:sz w:val="24"/>
              </w:rPr>
              <w:t>支持学生对</w:t>
            </w:r>
            <w:r w:rsidRPr="009D7C7E">
              <w:rPr>
                <w:rFonts w:ascii="仿宋" w:eastAsia="仿宋" w:hAnsi="仿宋"/>
                <w:color w:val="000000"/>
                <w:sz w:val="24"/>
              </w:rPr>
              <w:t>企业制度进行设计</w:t>
            </w:r>
            <w:r w:rsidRPr="009D7C7E">
              <w:rPr>
                <w:rFonts w:ascii="仿宋" w:eastAsia="仿宋" w:hAnsi="仿宋" w:hint="eastAsia"/>
                <w:color w:val="000000"/>
                <w:sz w:val="24"/>
              </w:rPr>
              <w:t>，</w:t>
            </w:r>
            <w:r w:rsidRPr="009D7C7E">
              <w:rPr>
                <w:rFonts w:ascii="仿宋" w:eastAsia="仿宋" w:hAnsi="仿宋"/>
                <w:color w:val="000000"/>
                <w:sz w:val="24"/>
              </w:rPr>
              <w:t>并</w:t>
            </w:r>
            <w:r w:rsidRPr="009D7C7E">
              <w:rPr>
                <w:rFonts w:ascii="仿宋" w:eastAsia="仿宋" w:hAnsi="仿宋" w:hint="eastAsia"/>
                <w:color w:val="000000"/>
                <w:sz w:val="24"/>
              </w:rPr>
              <w:t>通过</w:t>
            </w:r>
            <w:r w:rsidRPr="009D7C7E">
              <w:rPr>
                <w:rFonts w:ascii="仿宋" w:eastAsia="仿宋" w:hAnsi="仿宋"/>
                <w:color w:val="000000"/>
                <w:sz w:val="24"/>
              </w:rPr>
              <w:t>角色选择进行企业组织</w:t>
            </w:r>
            <w:r w:rsidRPr="009D7C7E">
              <w:rPr>
                <w:rFonts w:ascii="仿宋" w:eastAsia="仿宋" w:hAnsi="仿宋" w:hint="eastAsia"/>
                <w:color w:val="000000"/>
                <w:sz w:val="24"/>
              </w:rPr>
              <w:t>架构建立</w:t>
            </w:r>
            <w:r w:rsidRPr="009D7C7E">
              <w:rPr>
                <w:rFonts w:ascii="仿宋" w:eastAsia="仿宋" w:hAnsi="仿宋"/>
                <w:color w:val="000000"/>
                <w:sz w:val="24"/>
              </w:rPr>
              <w:t>。</w:t>
            </w:r>
          </w:p>
          <w:p w14:paraId="0F26C5E2" w14:textId="77777777" w:rsidR="008903D7" w:rsidRPr="009D7C7E" w:rsidRDefault="008903D7" w:rsidP="008903D7">
            <w:pPr>
              <w:numPr>
                <w:ilvl w:val="0"/>
                <w:numId w:val="21"/>
              </w:numPr>
              <w:spacing w:line="288" w:lineRule="auto"/>
              <w:jc w:val="left"/>
              <w:rPr>
                <w:rFonts w:ascii="仿宋" w:eastAsia="仿宋" w:hAnsi="仿宋"/>
                <w:color w:val="000000"/>
                <w:sz w:val="24"/>
              </w:rPr>
            </w:pPr>
            <w:r w:rsidRPr="009D7C7E">
              <w:rPr>
                <w:rFonts w:ascii="仿宋" w:eastAsia="仿宋" w:hAnsi="仿宋" w:hint="eastAsia"/>
                <w:color w:val="000000"/>
                <w:sz w:val="24"/>
              </w:rPr>
              <w:t>支持学生对企业</w:t>
            </w:r>
            <w:r w:rsidRPr="009D7C7E">
              <w:rPr>
                <w:rFonts w:ascii="仿宋" w:eastAsia="仿宋" w:hAnsi="仿宋"/>
                <w:color w:val="000000"/>
                <w:sz w:val="24"/>
              </w:rPr>
              <w:t>进行</w:t>
            </w:r>
            <w:r w:rsidRPr="009D7C7E">
              <w:rPr>
                <w:rFonts w:ascii="仿宋" w:eastAsia="仿宋" w:hAnsi="仿宋" w:hint="eastAsia"/>
                <w:color w:val="000000"/>
                <w:sz w:val="24"/>
              </w:rPr>
              <w:t>年度</w:t>
            </w:r>
            <w:r w:rsidRPr="009D7C7E">
              <w:rPr>
                <w:rFonts w:ascii="仿宋" w:eastAsia="仿宋" w:hAnsi="仿宋"/>
                <w:color w:val="000000"/>
                <w:sz w:val="24"/>
              </w:rPr>
              <w:t>计划设计，根据企业长期战略分解年度经营计划</w:t>
            </w:r>
            <w:r w:rsidRPr="009D7C7E">
              <w:rPr>
                <w:rFonts w:ascii="仿宋" w:eastAsia="仿宋" w:hAnsi="仿宋" w:hint="eastAsia"/>
                <w:color w:val="000000"/>
                <w:sz w:val="24"/>
              </w:rPr>
              <w:t>。</w:t>
            </w:r>
          </w:p>
          <w:p w14:paraId="5D82354F" w14:textId="77777777" w:rsidR="008903D7" w:rsidRPr="009D7C7E" w:rsidRDefault="008903D7" w:rsidP="008903D7">
            <w:pPr>
              <w:numPr>
                <w:ilvl w:val="0"/>
                <w:numId w:val="21"/>
              </w:numPr>
              <w:spacing w:line="288" w:lineRule="auto"/>
              <w:jc w:val="left"/>
              <w:rPr>
                <w:rFonts w:ascii="仿宋" w:eastAsia="仿宋" w:hAnsi="仿宋"/>
                <w:color w:val="000000"/>
                <w:sz w:val="24"/>
              </w:rPr>
            </w:pPr>
            <w:r w:rsidRPr="009D7C7E">
              <w:rPr>
                <w:rFonts w:ascii="仿宋" w:eastAsia="仿宋" w:hAnsi="仿宋" w:hint="eastAsia"/>
                <w:color w:val="000000"/>
                <w:sz w:val="24"/>
              </w:rPr>
              <w:t>业务管理系统至少包含5个岗位，如总经理、财务总监、市场总监、运营总监、物流总监等，多个角色共同配合创业经营，同时支持一人身兼多职，提升管理能力与专业技能。</w:t>
            </w:r>
          </w:p>
          <w:p w14:paraId="67440779" w14:textId="77777777" w:rsidR="008903D7" w:rsidRPr="009D7C7E" w:rsidRDefault="008903D7" w:rsidP="008903D7">
            <w:pPr>
              <w:numPr>
                <w:ilvl w:val="0"/>
                <w:numId w:val="21"/>
              </w:numPr>
              <w:spacing w:line="288" w:lineRule="auto"/>
              <w:jc w:val="left"/>
              <w:rPr>
                <w:rFonts w:ascii="仿宋" w:eastAsia="仿宋" w:hAnsi="仿宋"/>
                <w:color w:val="000000"/>
                <w:sz w:val="24"/>
              </w:rPr>
            </w:pPr>
            <w:r w:rsidRPr="009D7C7E">
              <w:rPr>
                <w:rFonts w:ascii="仿宋" w:eastAsia="仿宋" w:hAnsi="仿宋" w:hint="eastAsia"/>
                <w:color w:val="000000"/>
                <w:sz w:val="24"/>
              </w:rPr>
              <w:t>生产活动业财一体化，完整地呈现生产活动的全过程，学生以业务流程为驱动实现角色的职业模拟，制定生产计划、领用生产材料，开展生产活动到完工成品入库，对生产成本及制造费用、管理费用等进行归集分配；以生产作业流程为主线，把业务流、资金流、票据流、信息流融合，模拟动态管理，让学生理解、认识企业生产管理与生产运作活动、生产成本控制。</w:t>
            </w:r>
          </w:p>
          <w:p w14:paraId="37DF8EF7" w14:textId="77777777" w:rsidR="008903D7" w:rsidRPr="009D7C7E" w:rsidRDefault="008903D7" w:rsidP="008903D7">
            <w:pPr>
              <w:numPr>
                <w:ilvl w:val="0"/>
                <w:numId w:val="21"/>
              </w:numPr>
              <w:spacing w:line="288" w:lineRule="auto"/>
              <w:jc w:val="left"/>
              <w:rPr>
                <w:rFonts w:ascii="仿宋" w:eastAsia="仿宋" w:hAnsi="仿宋"/>
                <w:color w:val="000000"/>
                <w:sz w:val="24"/>
              </w:rPr>
            </w:pPr>
            <w:r w:rsidRPr="009D7C7E">
              <w:rPr>
                <w:rFonts w:ascii="仿宋" w:eastAsia="仿宋" w:hAnsi="仿宋" w:hint="eastAsia"/>
                <w:color w:val="000000"/>
                <w:sz w:val="24"/>
              </w:rPr>
              <w:t>采购活动业财一体化，通过角色转换，帮助学生体验企业采购过程和活动，根据生产计划制定采购计划，执行采购活动，到货验收并良品入库，到采购费用分配和入库核算；提供可视化的全流程展示，直观清晰地展现了采购活动各业务环节之间的作业顺序、业务关系和各环节资金、票据、信息流向，让学生可以全方位多维度分析采购活动，并构建相关理论知识、发展职业能力。</w:t>
            </w:r>
          </w:p>
          <w:p w14:paraId="167C63B0" w14:textId="77777777" w:rsidR="008903D7" w:rsidRPr="009D7C7E" w:rsidRDefault="008903D7" w:rsidP="008903D7">
            <w:pPr>
              <w:numPr>
                <w:ilvl w:val="0"/>
                <w:numId w:val="21"/>
              </w:numPr>
              <w:spacing w:line="288" w:lineRule="auto"/>
              <w:jc w:val="left"/>
              <w:rPr>
                <w:rFonts w:ascii="仿宋" w:eastAsia="仿宋" w:hAnsi="仿宋"/>
                <w:color w:val="000000"/>
                <w:sz w:val="24"/>
              </w:rPr>
            </w:pPr>
            <w:r w:rsidRPr="009D7C7E">
              <w:rPr>
                <w:rFonts w:ascii="仿宋" w:eastAsia="仿宋" w:hAnsi="仿宋" w:hint="eastAsia"/>
                <w:color w:val="000000"/>
                <w:sz w:val="24"/>
              </w:rPr>
              <w:t>投资活动业财一体化，固定资产是企业重要组成部分，体验采购过程中各环节的控制重点。从资产的使用部门发起购置申请，到通过一次性全款购买、按揭购买、经营租赁等多种购买方式进行采购，到资产管理部门和使用部门等多部门共同完成验收工作，建立固定资产管控平台，帮助学生更快的掌握固定资产全过程管理，提升资产管理能力。</w:t>
            </w:r>
          </w:p>
          <w:p w14:paraId="3D091521" w14:textId="77777777" w:rsidR="008903D7" w:rsidRPr="009D7C7E" w:rsidRDefault="008903D7" w:rsidP="008903D7">
            <w:pPr>
              <w:numPr>
                <w:ilvl w:val="0"/>
                <w:numId w:val="21"/>
              </w:numPr>
              <w:spacing w:line="288" w:lineRule="auto"/>
              <w:jc w:val="left"/>
              <w:rPr>
                <w:rFonts w:ascii="仿宋" w:eastAsia="仿宋" w:hAnsi="仿宋"/>
                <w:color w:val="000000"/>
                <w:sz w:val="24"/>
              </w:rPr>
            </w:pPr>
            <w:r w:rsidRPr="009D7C7E">
              <w:rPr>
                <w:rFonts w:ascii="仿宋" w:eastAsia="仿宋" w:hAnsi="仿宋" w:hint="eastAsia"/>
                <w:color w:val="000000"/>
                <w:sz w:val="24"/>
              </w:rPr>
              <w:t>销售活动业财一体化，清晰完整地呈现销售与库存管理全流程，制定销售计划、销售定价、开展销售活动，商品出库，再到销售收入确认与计量，成本的结转，学生全面系统的、深度了解</w:t>
            </w:r>
            <w:r w:rsidRPr="009D7C7E">
              <w:rPr>
                <w:rFonts w:ascii="仿宋" w:eastAsia="仿宋" w:hAnsi="仿宋" w:hint="eastAsia"/>
                <w:color w:val="000000"/>
                <w:sz w:val="24"/>
              </w:rPr>
              <w:lastRenderedPageBreak/>
              <w:t>销售活动各业务环节之间的作业顺序、业务关系和各环节资金、票据、信息流向，让学生可以全方位多维度分析销售活动，加强销售活动的管理应用。</w:t>
            </w:r>
          </w:p>
          <w:p w14:paraId="207C63B0" w14:textId="77777777" w:rsidR="008903D7" w:rsidRPr="009D7C7E" w:rsidRDefault="008903D7" w:rsidP="008903D7">
            <w:pPr>
              <w:numPr>
                <w:ilvl w:val="0"/>
                <w:numId w:val="21"/>
              </w:numPr>
              <w:spacing w:line="288" w:lineRule="auto"/>
              <w:jc w:val="left"/>
              <w:rPr>
                <w:rFonts w:ascii="仿宋" w:eastAsia="仿宋" w:hAnsi="仿宋"/>
                <w:color w:val="000000"/>
                <w:sz w:val="24"/>
              </w:rPr>
            </w:pPr>
            <w:r w:rsidRPr="009D7C7E">
              <w:rPr>
                <w:rFonts w:ascii="仿宋" w:eastAsia="仿宋" w:hAnsi="仿宋" w:hint="eastAsia"/>
                <w:color w:val="000000"/>
                <w:sz w:val="24"/>
              </w:rPr>
              <w:t>人力管理活动业财一体化，体验人事过程管理动态化，人员招聘、人员解聘业务、薪酬管理，进行提请人员需求，制定招聘计划，到面试录用人员，到职工薪酬核算、计提、发放、分配等工作，巩固学生所学人力资源管理知识和账务处理。</w:t>
            </w:r>
          </w:p>
          <w:p w14:paraId="5F092277" w14:textId="77777777" w:rsidR="008903D7" w:rsidRPr="009D7C7E" w:rsidRDefault="008903D7" w:rsidP="008903D7">
            <w:pPr>
              <w:numPr>
                <w:ilvl w:val="0"/>
                <w:numId w:val="21"/>
              </w:numPr>
              <w:spacing w:line="288" w:lineRule="auto"/>
              <w:jc w:val="left"/>
              <w:rPr>
                <w:rFonts w:ascii="仿宋" w:eastAsia="仿宋" w:hAnsi="仿宋"/>
                <w:color w:val="000000"/>
                <w:sz w:val="24"/>
              </w:rPr>
            </w:pPr>
            <w:r w:rsidRPr="009D7C7E">
              <w:rPr>
                <w:rFonts w:ascii="仿宋" w:eastAsia="仿宋" w:hAnsi="仿宋" w:hint="eastAsia"/>
                <w:color w:val="000000"/>
                <w:sz w:val="24"/>
              </w:rPr>
              <w:t>筹资活动业财一体化，直观完整地呈现出筹资活动全流程，制定筹资计划、申请贷款，到偿还本金及利息，再到筹资费用的核算，清晰地展现了企业筹资活动各业务环节之间的作业顺序、业务关系和各环节资金、票据、信息流向，帮助学生全方位多维度分析筹资活动，利用财务管理知识提高资金运用的能力。</w:t>
            </w:r>
          </w:p>
          <w:p w14:paraId="7C7C0CAA" w14:textId="77777777" w:rsidR="008903D7" w:rsidRPr="009D7C7E" w:rsidRDefault="008903D7" w:rsidP="008903D7">
            <w:pPr>
              <w:numPr>
                <w:ilvl w:val="0"/>
                <w:numId w:val="21"/>
              </w:numPr>
              <w:spacing w:line="288" w:lineRule="auto"/>
              <w:jc w:val="left"/>
              <w:rPr>
                <w:rFonts w:ascii="仿宋" w:eastAsia="仿宋" w:hAnsi="仿宋"/>
                <w:color w:val="000000"/>
                <w:sz w:val="24"/>
              </w:rPr>
            </w:pPr>
            <w:r w:rsidRPr="009D7C7E">
              <w:rPr>
                <w:rFonts w:ascii="仿宋" w:eastAsia="仿宋" w:hAnsi="仿宋" w:hint="eastAsia"/>
                <w:color w:val="000000"/>
                <w:sz w:val="24"/>
              </w:rPr>
              <w:t>股利分配活动业财一体化，学生体验固定股利支付率政策、固定股利政策、剩余股利政策等多种股利分配政策，帮助学生了解股利分配业务的业务流、资金流、票据流、信息流，提供学生分析决策，加强股利分配管理能力。</w:t>
            </w:r>
          </w:p>
          <w:p w14:paraId="3DFEC301" w14:textId="77777777" w:rsidR="008903D7" w:rsidRPr="009D7C7E" w:rsidRDefault="008903D7" w:rsidP="008903D7">
            <w:pPr>
              <w:numPr>
                <w:ilvl w:val="0"/>
                <w:numId w:val="21"/>
              </w:numPr>
              <w:spacing w:line="288" w:lineRule="auto"/>
              <w:jc w:val="left"/>
              <w:rPr>
                <w:rFonts w:ascii="仿宋" w:eastAsia="仿宋" w:hAnsi="仿宋"/>
                <w:color w:val="000000"/>
                <w:sz w:val="24"/>
              </w:rPr>
            </w:pPr>
            <w:r w:rsidRPr="009D7C7E">
              <w:rPr>
                <w:rFonts w:ascii="仿宋" w:eastAsia="仿宋" w:hAnsi="仿宋" w:hint="eastAsia"/>
                <w:color w:val="000000"/>
                <w:sz w:val="24"/>
              </w:rPr>
              <w:t>业务流程可视化。企业采购活动、生产活动、销售活动、筹资活动、投资活动、人力资源管理活动等都会根据学生的业务数据自动生成相应的审批节点和流程图。各个审批节点都有相应的审批权限，让学生感受企业完整的业务体验和操作细节，体验其中的管理思路与措施。</w:t>
            </w:r>
          </w:p>
          <w:p w14:paraId="718BD0E8" w14:textId="77777777" w:rsidR="008903D7" w:rsidRPr="009D7C7E" w:rsidRDefault="008903D7" w:rsidP="008903D7">
            <w:pPr>
              <w:numPr>
                <w:ilvl w:val="0"/>
                <w:numId w:val="21"/>
              </w:numPr>
              <w:spacing w:line="288" w:lineRule="auto"/>
              <w:jc w:val="left"/>
              <w:rPr>
                <w:rFonts w:ascii="仿宋" w:eastAsia="仿宋" w:hAnsi="仿宋"/>
                <w:color w:val="000000"/>
                <w:sz w:val="24"/>
              </w:rPr>
            </w:pPr>
            <w:r w:rsidRPr="009D7C7E">
              <w:rPr>
                <w:rFonts w:ascii="仿宋" w:eastAsia="仿宋" w:hAnsi="仿宋" w:hint="eastAsia"/>
                <w:color w:val="000000"/>
                <w:sz w:val="24"/>
              </w:rPr>
              <w:t>业务管理系统与财务共享系统、税务管理系统的数据是关联勾稽的，支持系统间数据核算与核对，全面了解财税管理新形势，掌控财税风险的新方向。</w:t>
            </w:r>
          </w:p>
          <w:p w14:paraId="1BDA426E" w14:textId="77777777" w:rsidR="008903D7" w:rsidRPr="009D7C7E" w:rsidRDefault="008903D7" w:rsidP="00C56E24">
            <w:pPr>
              <w:rPr>
                <w:rFonts w:ascii="仿宋" w:eastAsia="仿宋" w:hAnsi="仿宋"/>
                <w:b/>
                <w:bCs/>
                <w:color w:val="000000"/>
                <w:sz w:val="24"/>
              </w:rPr>
            </w:pPr>
            <w:r w:rsidRPr="009D7C7E">
              <w:rPr>
                <w:rFonts w:ascii="仿宋" w:eastAsia="仿宋" w:hAnsi="仿宋" w:hint="eastAsia"/>
                <w:b/>
                <w:bCs/>
                <w:color w:val="000000"/>
                <w:sz w:val="24"/>
              </w:rPr>
              <w:t>（5）财务共享系统</w:t>
            </w:r>
          </w:p>
          <w:p w14:paraId="1F332A0A" w14:textId="77777777" w:rsidR="008903D7" w:rsidRPr="009D7C7E" w:rsidRDefault="008903D7" w:rsidP="008903D7">
            <w:pPr>
              <w:numPr>
                <w:ilvl w:val="0"/>
                <w:numId w:val="22"/>
              </w:numPr>
              <w:spacing w:line="288" w:lineRule="auto"/>
              <w:jc w:val="left"/>
              <w:rPr>
                <w:rFonts w:ascii="仿宋" w:eastAsia="仿宋" w:hAnsi="仿宋"/>
                <w:color w:val="000000"/>
                <w:sz w:val="24"/>
              </w:rPr>
            </w:pPr>
            <w:r w:rsidRPr="009D7C7E">
              <w:rPr>
                <w:rFonts w:ascii="仿宋" w:eastAsia="仿宋" w:hAnsi="仿宋" w:hint="eastAsia"/>
                <w:color w:val="000000"/>
                <w:sz w:val="24"/>
              </w:rPr>
              <w:t>具有经营数据功能，从资金、筹资、资产、存货、人力、销售、生产、采购等方面，实时显示学生的经营数据，方便学生分析决策。</w:t>
            </w:r>
          </w:p>
          <w:p w14:paraId="08E07E54" w14:textId="77777777" w:rsidR="008903D7" w:rsidRPr="009D7C7E" w:rsidRDefault="008903D7" w:rsidP="008903D7">
            <w:pPr>
              <w:numPr>
                <w:ilvl w:val="0"/>
                <w:numId w:val="22"/>
              </w:numPr>
              <w:spacing w:line="288" w:lineRule="auto"/>
              <w:jc w:val="left"/>
              <w:rPr>
                <w:rFonts w:ascii="仿宋" w:eastAsia="仿宋" w:hAnsi="仿宋"/>
                <w:color w:val="000000"/>
                <w:sz w:val="24"/>
              </w:rPr>
            </w:pPr>
            <w:r w:rsidRPr="009D7C7E">
              <w:rPr>
                <w:rFonts w:ascii="仿宋" w:eastAsia="仿宋" w:hAnsi="仿宋" w:hint="eastAsia"/>
                <w:color w:val="000000"/>
                <w:sz w:val="24"/>
              </w:rPr>
              <w:t>提供商业分析功能，从CEO、销售、采购、生产、财务、人力资源等角度分析企业的经营数据，进行客户分析、产品分析（销售额趋势及同比环比）、供应商分析、材料分析（采购额、采购量趋势及同比环比）、成本分析（直接材料、直接人工、制造费用趋势及同比环比）、三大费用分析（销售费用、管理费用、财务费用趋势及同比环比）、账龄分析、杜邦分析、财报指标分析等，便于学生多角度分析自己创立企业的经营成果。</w:t>
            </w:r>
          </w:p>
          <w:p w14:paraId="275B14F0" w14:textId="77777777" w:rsidR="008903D7" w:rsidRPr="009D7C7E" w:rsidRDefault="008903D7" w:rsidP="008903D7">
            <w:pPr>
              <w:numPr>
                <w:ilvl w:val="0"/>
                <w:numId w:val="22"/>
              </w:numPr>
              <w:spacing w:line="288" w:lineRule="auto"/>
              <w:jc w:val="left"/>
              <w:rPr>
                <w:rFonts w:ascii="仿宋" w:eastAsia="仿宋" w:hAnsi="仿宋"/>
                <w:color w:val="000000"/>
                <w:sz w:val="24"/>
              </w:rPr>
            </w:pPr>
            <w:r w:rsidRPr="009D7C7E">
              <w:rPr>
                <w:rFonts w:ascii="仿宋" w:eastAsia="仿宋" w:hAnsi="仿宋" w:hint="eastAsia"/>
                <w:color w:val="000000"/>
                <w:sz w:val="24"/>
              </w:rPr>
              <w:t>具有数据可视化功能，提供丰富的可视化图形，包括柱图、折线图、雷达图等商业分析，与数据交互，形象、直观的展示学</w:t>
            </w:r>
            <w:r w:rsidRPr="009D7C7E">
              <w:rPr>
                <w:rFonts w:ascii="仿宋" w:eastAsia="仿宋" w:hAnsi="仿宋" w:hint="eastAsia"/>
                <w:color w:val="000000"/>
                <w:sz w:val="24"/>
              </w:rPr>
              <w:lastRenderedPageBreak/>
              <w:t>生的经营成果和趋势。</w:t>
            </w:r>
          </w:p>
          <w:p w14:paraId="6C3F0C68" w14:textId="77777777" w:rsidR="008903D7" w:rsidRPr="009D7C7E" w:rsidRDefault="008903D7" w:rsidP="008903D7">
            <w:pPr>
              <w:numPr>
                <w:ilvl w:val="0"/>
                <w:numId w:val="22"/>
              </w:numPr>
              <w:spacing w:line="288" w:lineRule="auto"/>
              <w:jc w:val="left"/>
              <w:rPr>
                <w:rFonts w:ascii="仿宋" w:eastAsia="仿宋" w:hAnsi="仿宋"/>
                <w:color w:val="000000"/>
                <w:sz w:val="24"/>
              </w:rPr>
            </w:pPr>
            <w:r w:rsidRPr="009D7C7E">
              <w:rPr>
                <w:rFonts w:ascii="仿宋" w:eastAsia="仿宋" w:hAnsi="仿宋" w:hint="eastAsia"/>
                <w:color w:val="000000"/>
                <w:sz w:val="24"/>
              </w:rPr>
              <w:t>财务共享系统具有智能生成凭证和信息化录入凭证两种模式。智能生成凭证模式，学生根据职业判断勾选报账单据或填写相关计算表，系统自动根据原始单据生成凭证；信息化录入凭证模式，学生根据原始单据在信息化系统中录入相应凭证和现金流量项目；让学生充分掌握当下财务共享服务模式企业管理运作模式。</w:t>
            </w:r>
          </w:p>
          <w:p w14:paraId="49CBEE16" w14:textId="77777777" w:rsidR="008903D7" w:rsidRPr="009D7C7E" w:rsidRDefault="008903D7" w:rsidP="008903D7">
            <w:pPr>
              <w:numPr>
                <w:ilvl w:val="0"/>
                <w:numId w:val="22"/>
              </w:numPr>
              <w:spacing w:line="288" w:lineRule="auto"/>
              <w:jc w:val="left"/>
              <w:rPr>
                <w:rFonts w:ascii="仿宋" w:eastAsia="仿宋" w:hAnsi="仿宋"/>
                <w:color w:val="000000"/>
                <w:sz w:val="24"/>
              </w:rPr>
            </w:pPr>
            <w:r w:rsidRPr="009D7C7E">
              <w:rPr>
                <w:rFonts w:ascii="仿宋" w:eastAsia="仿宋" w:hAnsi="仿宋" w:hint="eastAsia"/>
                <w:color w:val="000000"/>
                <w:sz w:val="24"/>
              </w:rPr>
              <w:t>支持报账系统，学生根据职业能力判断提交报账单据，系统按单据自动生成相关凭证；同时支持学生根据原始单据在信息化系统中录入相应凭证和现金流量项目。</w:t>
            </w:r>
          </w:p>
          <w:p w14:paraId="2F79A905" w14:textId="77777777" w:rsidR="008903D7" w:rsidRPr="009D7C7E" w:rsidRDefault="008903D7" w:rsidP="008903D7">
            <w:pPr>
              <w:numPr>
                <w:ilvl w:val="0"/>
                <w:numId w:val="22"/>
              </w:numPr>
              <w:spacing w:line="288" w:lineRule="auto"/>
              <w:jc w:val="left"/>
              <w:rPr>
                <w:rFonts w:ascii="仿宋" w:eastAsia="仿宋" w:hAnsi="仿宋"/>
                <w:color w:val="000000"/>
                <w:sz w:val="24"/>
              </w:rPr>
            </w:pPr>
            <w:r w:rsidRPr="009D7C7E">
              <w:rPr>
                <w:rFonts w:ascii="仿宋" w:eastAsia="仿宋" w:hAnsi="仿宋" w:hint="eastAsia"/>
                <w:color w:val="000000"/>
                <w:sz w:val="24"/>
              </w:rPr>
              <w:t>支持成本核算，以工作任务模式，考核学生完成发出物料单位成本计算表、领料汇总表、工资薪酬费用分配表、制造费用分配表、完工产品与月末在产品成本分配表、销售成本计算表等成本单据的计算及填写，系统可以按任务结果自动生成相关凭证，也可以让学生在信息化系统中自行录入相应凭证。</w:t>
            </w:r>
          </w:p>
          <w:p w14:paraId="6955F54A" w14:textId="77777777" w:rsidR="008903D7" w:rsidRPr="009D7C7E" w:rsidRDefault="008903D7" w:rsidP="008903D7">
            <w:pPr>
              <w:numPr>
                <w:ilvl w:val="0"/>
                <w:numId w:val="22"/>
              </w:numPr>
              <w:spacing w:line="288" w:lineRule="auto"/>
              <w:jc w:val="left"/>
              <w:rPr>
                <w:rFonts w:ascii="仿宋" w:eastAsia="仿宋" w:hAnsi="仿宋"/>
                <w:color w:val="000000"/>
                <w:sz w:val="24"/>
              </w:rPr>
            </w:pPr>
            <w:r w:rsidRPr="009D7C7E">
              <w:rPr>
                <w:rFonts w:ascii="仿宋" w:eastAsia="仿宋" w:hAnsi="仿宋" w:hint="eastAsia"/>
                <w:color w:val="000000"/>
                <w:sz w:val="24"/>
              </w:rPr>
              <w:t>支持期末处理，学生完成未交增值税结转表、城建税及附加税费计算表、所得税费用计算表、本年利润期末余额计算表、盈余公积计提计算表等期末业务单据的计算及填写，系统可以根据填报结果自动生成相关凭证，也可以让学生在信息化系统中自行录入相应凭证。</w:t>
            </w:r>
          </w:p>
          <w:p w14:paraId="21AFF4DF" w14:textId="77777777" w:rsidR="008903D7" w:rsidRPr="009D7C7E" w:rsidRDefault="008903D7" w:rsidP="008903D7">
            <w:pPr>
              <w:numPr>
                <w:ilvl w:val="0"/>
                <w:numId w:val="22"/>
              </w:numPr>
              <w:spacing w:line="288" w:lineRule="auto"/>
              <w:jc w:val="left"/>
              <w:rPr>
                <w:rFonts w:ascii="仿宋" w:eastAsia="仿宋" w:hAnsi="仿宋"/>
                <w:color w:val="000000"/>
                <w:sz w:val="24"/>
              </w:rPr>
            </w:pPr>
            <w:r w:rsidRPr="009D7C7E">
              <w:rPr>
                <w:rFonts w:ascii="仿宋" w:eastAsia="仿宋" w:hAnsi="仿宋" w:hint="eastAsia"/>
                <w:color w:val="000000"/>
                <w:sz w:val="24"/>
              </w:rPr>
              <w:t>支持账务处理，完成凭证审核、过账、结转损益、结账等操作。</w:t>
            </w:r>
          </w:p>
          <w:p w14:paraId="7651D272" w14:textId="77777777" w:rsidR="008903D7" w:rsidRPr="009D7C7E" w:rsidRDefault="008903D7" w:rsidP="008903D7">
            <w:pPr>
              <w:numPr>
                <w:ilvl w:val="0"/>
                <w:numId w:val="22"/>
              </w:numPr>
              <w:spacing w:line="288" w:lineRule="auto"/>
              <w:jc w:val="left"/>
              <w:rPr>
                <w:rFonts w:ascii="仿宋" w:eastAsia="仿宋" w:hAnsi="仿宋"/>
                <w:color w:val="000000"/>
                <w:sz w:val="24"/>
              </w:rPr>
            </w:pPr>
            <w:r w:rsidRPr="009D7C7E">
              <w:rPr>
                <w:rFonts w:ascii="仿宋" w:eastAsia="仿宋" w:hAnsi="仿宋" w:hint="eastAsia"/>
                <w:color w:val="000000"/>
                <w:sz w:val="24"/>
              </w:rPr>
              <w:t>支持账表系统，生成相关账簿（总账、数量金额明细账、三栏式明细账、多栏式明细账、科目余额表）及财务报表，包括资产负债表、利润表、现金流量表，学生了解自己的经营成果与财务状况。</w:t>
            </w:r>
          </w:p>
          <w:p w14:paraId="3C034B89" w14:textId="77777777" w:rsidR="008903D7" w:rsidRPr="009D7C7E" w:rsidRDefault="008903D7" w:rsidP="008903D7">
            <w:pPr>
              <w:numPr>
                <w:ilvl w:val="0"/>
                <w:numId w:val="22"/>
              </w:numPr>
              <w:spacing w:line="288" w:lineRule="auto"/>
              <w:jc w:val="left"/>
              <w:rPr>
                <w:rFonts w:ascii="仿宋" w:eastAsia="仿宋" w:hAnsi="仿宋"/>
                <w:color w:val="000000"/>
                <w:sz w:val="24"/>
              </w:rPr>
            </w:pPr>
            <w:r w:rsidRPr="009D7C7E">
              <w:rPr>
                <w:rFonts w:ascii="仿宋" w:eastAsia="仿宋" w:hAnsi="仿宋" w:hint="eastAsia"/>
                <w:color w:val="000000"/>
                <w:sz w:val="24"/>
              </w:rPr>
              <w:t>支持网银系统，查看企业银行交易明细及相应电子回单。</w:t>
            </w:r>
          </w:p>
          <w:p w14:paraId="6575A4CD" w14:textId="77777777" w:rsidR="008903D7" w:rsidRPr="009D7C7E" w:rsidRDefault="008903D7" w:rsidP="008903D7">
            <w:pPr>
              <w:numPr>
                <w:ilvl w:val="0"/>
                <w:numId w:val="22"/>
              </w:numPr>
              <w:spacing w:line="288" w:lineRule="auto"/>
              <w:jc w:val="left"/>
              <w:rPr>
                <w:rFonts w:ascii="仿宋" w:eastAsia="仿宋" w:hAnsi="仿宋"/>
                <w:color w:val="000000"/>
                <w:sz w:val="24"/>
              </w:rPr>
            </w:pPr>
            <w:r w:rsidRPr="009D7C7E">
              <w:rPr>
                <w:rFonts w:ascii="仿宋" w:eastAsia="仿宋" w:hAnsi="仿宋" w:hint="eastAsia"/>
                <w:color w:val="000000"/>
                <w:sz w:val="24"/>
              </w:rPr>
              <w:t>支持数据共享，快速进行单据和合同查询；按业务类型、所属时间、业务编号、单据名称等方式查询单据；按签订时间、合同名称、合同编号等方式查询合同。</w:t>
            </w:r>
          </w:p>
          <w:p w14:paraId="6D404B19" w14:textId="77777777" w:rsidR="008903D7" w:rsidRPr="009D7C7E" w:rsidRDefault="008903D7" w:rsidP="00C56E24">
            <w:pPr>
              <w:rPr>
                <w:rFonts w:ascii="仿宋" w:eastAsia="仿宋" w:hAnsi="仿宋"/>
                <w:b/>
                <w:bCs/>
                <w:color w:val="000000"/>
                <w:sz w:val="24"/>
              </w:rPr>
            </w:pPr>
            <w:r w:rsidRPr="009D7C7E">
              <w:rPr>
                <w:rFonts w:ascii="仿宋" w:eastAsia="仿宋" w:hAnsi="仿宋" w:hint="eastAsia"/>
                <w:b/>
                <w:bCs/>
                <w:color w:val="000000"/>
                <w:sz w:val="24"/>
              </w:rPr>
              <w:t>（6）税务管理系统</w:t>
            </w:r>
          </w:p>
          <w:p w14:paraId="568DFD3C" w14:textId="77777777" w:rsidR="008903D7" w:rsidRPr="009D7C7E" w:rsidRDefault="008903D7" w:rsidP="008903D7">
            <w:pPr>
              <w:numPr>
                <w:ilvl w:val="0"/>
                <w:numId w:val="23"/>
              </w:numPr>
              <w:spacing w:line="288" w:lineRule="auto"/>
              <w:jc w:val="left"/>
              <w:rPr>
                <w:rFonts w:ascii="仿宋" w:eastAsia="仿宋" w:hAnsi="仿宋"/>
                <w:color w:val="000000"/>
                <w:sz w:val="24"/>
              </w:rPr>
            </w:pPr>
            <w:r w:rsidRPr="009D7C7E">
              <w:rPr>
                <w:rFonts w:ascii="仿宋" w:eastAsia="仿宋" w:hAnsi="仿宋" w:hint="eastAsia"/>
                <w:color w:val="000000"/>
                <w:sz w:val="24"/>
              </w:rPr>
              <w:t>支持网上报税，实现增值税纳税申报（适用于一般纳税人），企业所得税月（季）度预缴纳税申报，城建税、教育费附加、地方教育附加税（费）申报，纳税缴款，申报信息查询。</w:t>
            </w:r>
          </w:p>
          <w:p w14:paraId="2038CA14" w14:textId="77777777" w:rsidR="008903D7" w:rsidRPr="009D7C7E" w:rsidRDefault="008903D7" w:rsidP="008903D7">
            <w:pPr>
              <w:numPr>
                <w:ilvl w:val="0"/>
                <w:numId w:val="23"/>
              </w:numPr>
              <w:spacing w:line="288" w:lineRule="auto"/>
              <w:jc w:val="left"/>
              <w:rPr>
                <w:rFonts w:ascii="仿宋" w:eastAsia="仿宋" w:hAnsi="仿宋"/>
                <w:color w:val="000000"/>
                <w:sz w:val="24"/>
              </w:rPr>
            </w:pPr>
            <w:r w:rsidRPr="009D7C7E">
              <w:rPr>
                <w:rFonts w:ascii="仿宋" w:eastAsia="仿宋" w:hAnsi="仿宋" w:hint="eastAsia"/>
                <w:color w:val="000000"/>
                <w:sz w:val="24"/>
              </w:rPr>
              <w:t>系统根据税法规定设置各申报表的表内、表间勾稽关系。实现和税务局申报系统类似的申报逻辑，方便学生进行申报实训技能操作。</w:t>
            </w:r>
          </w:p>
          <w:p w14:paraId="3DAD2E98" w14:textId="77777777" w:rsidR="008903D7" w:rsidRPr="009D7C7E" w:rsidRDefault="008903D7" w:rsidP="008903D7">
            <w:pPr>
              <w:numPr>
                <w:ilvl w:val="0"/>
                <w:numId w:val="23"/>
              </w:numPr>
              <w:spacing w:line="288" w:lineRule="auto"/>
              <w:jc w:val="left"/>
              <w:rPr>
                <w:rFonts w:ascii="仿宋" w:eastAsia="仿宋" w:hAnsi="仿宋"/>
                <w:color w:val="000000"/>
                <w:sz w:val="24"/>
              </w:rPr>
            </w:pPr>
            <w:r w:rsidRPr="009D7C7E">
              <w:rPr>
                <w:rFonts w:ascii="仿宋" w:eastAsia="仿宋" w:hAnsi="仿宋" w:hint="eastAsia"/>
                <w:color w:val="000000"/>
                <w:sz w:val="24"/>
              </w:rPr>
              <w:t>支持开票系统，进行增值税专用发票、增值税普通发票的网上</w:t>
            </w:r>
            <w:r w:rsidRPr="009D7C7E">
              <w:rPr>
                <w:rFonts w:ascii="仿宋" w:eastAsia="仿宋" w:hAnsi="仿宋" w:hint="eastAsia"/>
                <w:color w:val="000000"/>
                <w:sz w:val="24"/>
              </w:rPr>
              <w:lastRenderedPageBreak/>
              <w:t>申领、填开、查询、报税等业务。</w:t>
            </w:r>
          </w:p>
          <w:p w14:paraId="37E14214" w14:textId="77777777" w:rsidR="008903D7" w:rsidRPr="009D7C7E" w:rsidRDefault="008903D7" w:rsidP="008903D7">
            <w:pPr>
              <w:numPr>
                <w:ilvl w:val="0"/>
                <w:numId w:val="23"/>
              </w:numPr>
              <w:spacing w:line="288" w:lineRule="auto"/>
              <w:jc w:val="left"/>
              <w:rPr>
                <w:rFonts w:ascii="仿宋" w:eastAsia="仿宋" w:hAnsi="仿宋"/>
                <w:color w:val="000000"/>
                <w:sz w:val="24"/>
              </w:rPr>
            </w:pPr>
            <w:r w:rsidRPr="009D7C7E">
              <w:rPr>
                <w:rFonts w:ascii="仿宋" w:eastAsia="仿宋" w:hAnsi="仿宋" w:hint="eastAsia"/>
                <w:color w:val="000000"/>
                <w:sz w:val="24"/>
              </w:rPr>
              <w:t>支持认证系统，实现增值税专用发票勾选认证。</w:t>
            </w:r>
          </w:p>
          <w:p w14:paraId="57B0D055" w14:textId="77777777" w:rsidR="008903D7" w:rsidRPr="009D7C7E" w:rsidRDefault="008903D7" w:rsidP="008903D7">
            <w:pPr>
              <w:numPr>
                <w:ilvl w:val="0"/>
                <w:numId w:val="23"/>
              </w:numPr>
              <w:spacing w:line="288" w:lineRule="auto"/>
              <w:jc w:val="left"/>
              <w:rPr>
                <w:rFonts w:ascii="仿宋" w:eastAsia="仿宋" w:hAnsi="仿宋"/>
                <w:color w:val="000000"/>
                <w:sz w:val="24"/>
              </w:rPr>
            </w:pPr>
            <w:r w:rsidRPr="009D7C7E">
              <w:rPr>
                <w:rFonts w:ascii="仿宋" w:eastAsia="仿宋" w:hAnsi="仿宋" w:hint="eastAsia"/>
                <w:color w:val="000000"/>
                <w:sz w:val="24"/>
              </w:rPr>
              <w:t>支持发票索取功能，模拟向供应商、服务商等企业索取发票。</w:t>
            </w:r>
          </w:p>
          <w:p w14:paraId="35352944" w14:textId="77777777" w:rsidR="008903D7" w:rsidRPr="009D7C7E" w:rsidRDefault="008903D7" w:rsidP="00C56E24">
            <w:pPr>
              <w:spacing w:line="288" w:lineRule="auto"/>
              <w:jc w:val="left"/>
              <w:rPr>
                <w:rFonts w:ascii="仿宋" w:eastAsia="仿宋" w:hAnsi="仿宋"/>
                <w:b/>
                <w:color w:val="000000"/>
                <w:sz w:val="24"/>
              </w:rPr>
            </w:pPr>
            <w:r w:rsidRPr="009D7C7E">
              <w:rPr>
                <w:rFonts w:ascii="仿宋" w:eastAsia="仿宋" w:hAnsi="仿宋" w:hint="eastAsia"/>
                <w:b/>
                <w:color w:val="000000"/>
                <w:sz w:val="24"/>
              </w:rPr>
              <w:t>3.教学资源</w:t>
            </w:r>
          </w:p>
          <w:p w14:paraId="537CEE1E" w14:textId="77777777" w:rsidR="008903D7" w:rsidRPr="009D7C7E" w:rsidRDefault="008903D7" w:rsidP="008903D7">
            <w:pPr>
              <w:numPr>
                <w:ilvl w:val="0"/>
                <w:numId w:val="24"/>
              </w:numPr>
              <w:spacing w:line="288" w:lineRule="auto"/>
              <w:ind w:left="0" w:firstLine="0"/>
              <w:jc w:val="left"/>
              <w:rPr>
                <w:rFonts w:ascii="仿宋" w:eastAsia="仿宋" w:hAnsi="仿宋"/>
                <w:color w:val="000000"/>
                <w:sz w:val="24"/>
              </w:rPr>
            </w:pPr>
            <w:r w:rsidRPr="009D7C7E">
              <w:rPr>
                <w:rFonts w:ascii="仿宋" w:eastAsia="仿宋" w:hAnsi="仿宋" w:hint="eastAsia"/>
                <w:color w:val="000000"/>
                <w:sz w:val="24"/>
              </w:rPr>
              <w:t>平台至少呈现四个层面的内容，财务层面、客户层面、内部运营层面、学习与成长层面，拓展学生的专业素质与综合能力。</w:t>
            </w:r>
          </w:p>
          <w:p w14:paraId="7AC7DB9F" w14:textId="77777777" w:rsidR="008903D7" w:rsidRPr="009D7C7E" w:rsidRDefault="008903D7" w:rsidP="008903D7">
            <w:pPr>
              <w:numPr>
                <w:ilvl w:val="0"/>
                <w:numId w:val="24"/>
              </w:numPr>
              <w:spacing w:line="288" w:lineRule="auto"/>
              <w:ind w:left="0" w:firstLine="0"/>
              <w:jc w:val="left"/>
              <w:rPr>
                <w:rFonts w:ascii="仿宋" w:eastAsia="仿宋" w:hAnsi="仿宋"/>
                <w:color w:val="000000"/>
                <w:sz w:val="24"/>
              </w:rPr>
            </w:pPr>
            <w:r w:rsidRPr="009D7C7E">
              <w:rPr>
                <w:rFonts w:ascii="仿宋" w:eastAsia="仿宋" w:hAnsi="仿宋" w:hint="eastAsia"/>
                <w:color w:val="000000"/>
                <w:sz w:val="24"/>
              </w:rPr>
              <w:t>平台具有多种业务活动的风险分析动画案例、关键点控制分析动画案例。包括采购与付款业务、销售与收款业务、筹资业务、投资业务、固定资产业务、无形资产业务、货币资金业务、财务报告业务、合同业务、存货业务、人力资源业务等案例资源，启发学生防范内部控制风险与制定措施。</w:t>
            </w:r>
          </w:p>
          <w:p w14:paraId="60416416" w14:textId="77777777" w:rsidR="008903D7" w:rsidRPr="009D7C7E" w:rsidRDefault="008903D7" w:rsidP="008903D7">
            <w:pPr>
              <w:numPr>
                <w:ilvl w:val="0"/>
                <w:numId w:val="24"/>
              </w:numPr>
              <w:spacing w:line="288" w:lineRule="auto"/>
              <w:ind w:left="0" w:firstLine="0"/>
              <w:jc w:val="left"/>
              <w:rPr>
                <w:rFonts w:ascii="仿宋" w:eastAsia="仿宋" w:hAnsi="仿宋"/>
                <w:color w:val="000000"/>
                <w:sz w:val="24"/>
              </w:rPr>
            </w:pPr>
            <w:r w:rsidRPr="009D7C7E">
              <w:rPr>
                <w:rFonts w:ascii="仿宋" w:eastAsia="仿宋" w:hAnsi="仿宋" w:hint="eastAsia"/>
                <w:color w:val="000000"/>
                <w:sz w:val="24"/>
              </w:rPr>
              <w:t>平台提供初试、复试的面试题库，不少于10个的初试解析视频，不少于20个复试解析视频，让学生可以快速理解并掌握运用场景；涉及岗位包括人力行政专员、出纳、会计、销售员、采购员、质检员、仓管员、资产管理员、生管等，帮助学校切实打通“大学生就业最后一公里”。</w:t>
            </w:r>
          </w:p>
          <w:p w14:paraId="47A98D9D" w14:textId="77777777" w:rsidR="008903D7" w:rsidRPr="009D7C7E" w:rsidRDefault="008903D7" w:rsidP="008903D7">
            <w:pPr>
              <w:numPr>
                <w:ilvl w:val="0"/>
                <w:numId w:val="24"/>
              </w:numPr>
              <w:spacing w:line="288" w:lineRule="auto"/>
              <w:ind w:left="0" w:firstLine="0"/>
              <w:jc w:val="left"/>
              <w:rPr>
                <w:rFonts w:ascii="仿宋" w:eastAsia="仿宋" w:hAnsi="仿宋"/>
                <w:color w:val="000000"/>
                <w:sz w:val="24"/>
              </w:rPr>
            </w:pPr>
            <w:r w:rsidRPr="009D7C7E">
              <w:rPr>
                <w:rFonts w:ascii="仿宋" w:eastAsia="仿宋" w:hAnsi="仿宋" w:hint="eastAsia"/>
                <w:color w:val="000000"/>
                <w:sz w:val="24"/>
              </w:rPr>
              <w:t>系统根据学生任务进度自动生成创立企业所涉及的单证资料，同时，提供不少于20个相关知识点课件、视频。</w:t>
            </w:r>
          </w:p>
          <w:p w14:paraId="4EAA8FE8" w14:textId="77777777" w:rsidR="008903D7" w:rsidRPr="009D7C7E" w:rsidRDefault="008903D7" w:rsidP="008903D7">
            <w:pPr>
              <w:numPr>
                <w:ilvl w:val="0"/>
                <w:numId w:val="24"/>
              </w:numPr>
              <w:spacing w:line="288" w:lineRule="auto"/>
              <w:ind w:left="0" w:firstLine="0"/>
              <w:jc w:val="left"/>
              <w:rPr>
                <w:rFonts w:ascii="仿宋" w:eastAsia="仿宋" w:hAnsi="仿宋"/>
                <w:color w:val="000000"/>
                <w:sz w:val="24"/>
              </w:rPr>
            </w:pPr>
            <w:r w:rsidRPr="009D7C7E">
              <w:rPr>
                <w:rFonts w:ascii="仿宋" w:eastAsia="仿宋" w:hAnsi="仿宋" w:hint="eastAsia"/>
                <w:color w:val="000000"/>
                <w:sz w:val="24"/>
              </w:rPr>
              <w:t>系统提供各税种申报流程指南和申报表填写说明的课件。</w:t>
            </w:r>
          </w:p>
          <w:p w14:paraId="513B87FD" w14:textId="77777777" w:rsidR="008903D7" w:rsidRPr="009D7C7E" w:rsidRDefault="008903D7" w:rsidP="008903D7">
            <w:pPr>
              <w:numPr>
                <w:ilvl w:val="0"/>
                <w:numId w:val="24"/>
              </w:numPr>
              <w:spacing w:line="288" w:lineRule="auto"/>
              <w:ind w:left="0" w:firstLine="0"/>
              <w:jc w:val="left"/>
              <w:rPr>
                <w:rFonts w:ascii="仿宋" w:eastAsia="仿宋" w:hAnsi="仿宋"/>
                <w:bCs/>
                <w:sz w:val="24"/>
              </w:rPr>
            </w:pPr>
            <w:r w:rsidRPr="009D7C7E">
              <w:rPr>
                <w:rFonts w:ascii="仿宋" w:eastAsia="仿宋" w:hAnsi="仿宋" w:hint="eastAsia"/>
                <w:color w:val="000000"/>
                <w:sz w:val="24"/>
              </w:rPr>
              <w:t>平台提供教学大纲、授课计划、课程教案、教学P</w:t>
            </w:r>
            <w:r w:rsidRPr="009D7C7E">
              <w:rPr>
                <w:rFonts w:ascii="仿宋" w:eastAsia="仿宋" w:hAnsi="仿宋"/>
                <w:color w:val="000000"/>
                <w:sz w:val="24"/>
              </w:rPr>
              <w:t>PT</w:t>
            </w:r>
            <w:r w:rsidRPr="009D7C7E">
              <w:rPr>
                <w:rFonts w:ascii="仿宋" w:eastAsia="仿宋" w:hAnsi="仿宋" w:hint="eastAsia"/>
                <w:color w:val="000000"/>
                <w:sz w:val="24"/>
              </w:rPr>
              <w:t>等教学资源，方便教师顺利开展教学，改善学生学习体验和学习效果，以推进会计教学内容知识点化，教学形式多样化，教学管理信息化。</w:t>
            </w:r>
          </w:p>
          <w:p w14:paraId="73DCCC59" w14:textId="4739D2CB" w:rsidR="008903D7" w:rsidRPr="009D7C7E" w:rsidRDefault="008903D7" w:rsidP="009D7C7E">
            <w:pPr>
              <w:numPr>
                <w:ilvl w:val="0"/>
                <w:numId w:val="16"/>
              </w:numPr>
              <w:outlineLvl w:val="1"/>
              <w:rPr>
                <w:rFonts w:ascii="仿宋" w:eastAsia="仿宋" w:hAnsi="仿宋"/>
                <w:b/>
                <w:sz w:val="24"/>
              </w:rPr>
            </w:pPr>
            <w:r w:rsidRPr="009D7C7E">
              <w:rPr>
                <w:rFonts w:ascii="仿宋" w:eastAsia="仿宋" w:hAnsi="仿宋" w:hint="eastAsia"/>
                <w:b/>
                <w:sz w:val="24"/>
              </w:rPr>
              <w:t>试用要求</w:t>
            </w:r>
          </w:p>
          <w:p w14:paraId="005FA940" w14:textId="7898718F" w:rsidR="008903D7" w:rsidRPr="009D7C7E" w:rsidRDefault="008903D7" w:rsidP="008903D7">
            <w:pPr>
              <w:spacing w:line="288" w:lineRule="auto"/>
              <w:jc w:val="left"/>
              <w:rPr>
                <w:rFonts w:ascii="仿宋" w:eastAsia="仿宋" w:hAnsi="仿宋"/>
                <w:bCs/>
                <w:sz w:val="24"/>
              </w:rPr>
            </w:pPr>
            <w:r w:rsidRPr="009D7C7E">
              <w:rPr>
                <w:rFonts w:ascii="仿宋" w:eastAsia="仿宋" w:hAnsi="仿宋" w:hint="eastAsia"/>
                <w:sz w:val="24"/>
              </w:rPr>
              <w:t>根据采购的软件项目特殊性，投标单位承诺该软件免费提供给招标单位试用3至6个月。招标单位根据投标单位的响应情况及试用效果签订采购合同。</w:t>
            </w:r>
          </w:p>
        </w:tc>
        <w:tc>
          <w:tcPr>
            <w:tcW w:w="570" w:type="dxa"/>
            <w:tcMar>
              <w:top w:w="0" w:type="dxa"/>
              <w:left w:w="10" w:type="dxa"/>
              <w:bottom w:w="0" w:type="dxa"/>
              <w:right w:w="10" w:type="dxa"/>
            </w:tcMar>
            <w:vAlign w:val="center"/>
          </w:tcPr>
          <w:p w14:paraId="70ECBA4A" w14:textId="77777777" w:rsidR="008903D7" w:rsidRPr="009D7C7E" w:rsidRDefault="008903D7" w:rsidP="00C56E24">
            <w:pPr>
              <w:spacing w:line="276" w:lineRule="auto"/>
              <w:jc w:val="center"/>
              <w:rPr>
                <w:rFonts w:ascii="仿宋" w:eastAsia="仿宋" w:hAnsi="仿宋"/>
                <w:sz w:val="24"/>
              </w:rPr>
            </w:pPr>
            <w:r w:rsidRPr="009D7C7E">
              <w:rPr>
                <w:rFonts w:ascii="仿宋" w:eastAsia="仿宋" w:hAnsi="仿宋" w:hint="eastAsia"/>
                <w:sz w:val="24"/>
              </w:rPr>
              <w:lastRenderedPageBreak/>
              <w:t>1</w:t>
            </w:r>
          </w:p>
        </w:tc>
      </w:tr>
    </w:tbl>
    <w:p w14:paraId="46FDA0E7" w14:textId="77777777" w:rsidR="008903D7" w:rsidRDefault="008903D7" w:rsidP="008903D7">
      <w:pPr>
        <w:spacing w:line="440" w:lineRule="exact"/>
        <w:rPr>
          <w:rFonts w:ascii="仿宋" w:eastAsia="仿宋" w:hAnsi="仿宋"/>
          <w:b/>
          <w:sz w:val="32"/>
          <w:szCs w:val="32"/>
        </w:rPr>
      </w:pPr>
    </w:p>
    <w:sectPr w:rsidR="008903D7" w:rsidSect="004A629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E68A7F" w14:textId="77777777" w:rsidR="00C5035B" w:rsidRDefault="00C5035B">
      <w:r>
        <w:separator/>
      </w:r>
    </w:p>
  </w:endnote>
  <w:endnote w:type="continuationSeparator" w:id="0">
    <w:p w14:paraId="3D640DB4" w14:textId="77777777" w:rsidR="00C5035B" w:rsidRDefault="00C50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etaPlusNormalRoman">
    <w:altName w:val="Arial"/>
    <w:charset w:val="00"/>
    <w:family w:val="swiss"/>
    <w:pitch w:val="default"/>
    <w:sig w:usb0="00000000" w:usb1="00000000" w:usb2="00000000" w:usb3="00000000" w:csb0="00000001" w:csb1="00000000"/>
  </w:font>
  <w:font w:name="MS Song">
    <w:altName w:val="黑体"/>
    <w:charset w:val="86"/>
    <w:family w:val="modern"/>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B8A59" w14:textId="77777777" w:rsidR="003B7AB5" w:rsidRDefault="007431F5">
    <w:pPr>
      <w:pStyle w:val="a7"/>
      <w:jc w:val="center"/>
    </w:pPr>
    <w:r>
      <w:fldChar w:fldCharType="begin"/>
    </w:r>
    <w:r>
      <w:rPr>
        <w:rStyle w:val="ad"/>
      </w:rPr>
      <w:instrText xml:space="preserve">PAGE  </w:instrText>
    </w:r>
    <w:r>
      <w:fldChar w:fldCharType="separate"/>
    </w:r>
    <w:r w:rsidR="00347E19">
      <w:rPr>
        <w:rStyle w:val="ad"/>
        <w:noProof/>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7F8E8C" w14:textId="77777777" w:rsidR="00C5035B" w:rsidRDefault="00C5035B">
      <w:r>
        <w:separator/>
      </w:r>
    </w:p>
  </w:footnote>
  <w:footnote w:type="continuationSeparator" w:id="0">
    <w:p w14:paraId="7449E89F" w14:textId="77777777" w:rsidR="00C5035B" w:rsidRDefault="00C50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949DC7"/>
    <w:multiLevelType w:val="singleLevel"/>
    <w:tmpl w:val="A5949DC7"/>
    <w:lvl w:ilvl="0">
      <w:start w:val="1"/>
      <w:numFmt w:val="decimal"/>
      <w:suff w:val="nothing"/>
      <w:lvlText w:val="%1）"/>
      <w:lvlJc w:val="left"/>
    </w:lvl>
  </w:abstractNum>
  <w:abstractNum w:abstractNumId="1">
    <w:nsid w:val="ADF61AFB"/>
    <w:multiLevelType w:val="singleLevel"/>
    <w:tmpl w:val="ADF61AFB"/>
    <w:lvl w:ilvl="0">
      <w:start w:val="1"/>
      <w:numFmt w:val="decimal"/>
      <w:lvlText w:val="%1."/>
      <w:lvlJc w:val="left"/>
      <w:pPr>
        <w:ind w:left="992" w:hanging="425"/>
      </w:pPr>
      <w:rPr>
        <w:rFonts w:hint="default"/>
      </w:rPr>
    </w:lvl>
  </w:abstractNum>
  <w:abstractNum w:abstractNumId="2">
    <w:nsid w:val="000B5E9D"/>
    <w:multiLevelType w:val="singleLevel"/>
    <w:tmpl w:val="000B5E9D"/>
    <w:lvl w:ilvl="0">
      <w:start w:val="1"/>
      <w:numFmt w:val="decimal"/>
      <w:lvlText w:val="%1."/>
      <w:lvlJc w:val="left"/>
      <w:pPr>
        <w:ind w:left="425" w:hanging="425"/>
      </w:pPr>
      <w:rPr>
        <w:rFonts w:hint="default"/>
      </w:rPr>
    </w:lvl>
  </w:abstractNum>
  <w:abstractNum w:abstractNumId="3">
    <w:nsid w:val="069E0376"/>
    <w:multiLevelType w:val="multilevel"/>
    <w:tmpl w:val="02CA39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D0E0725"/>
    <w:multiLevelType w:val="singleLevel"/>
    <w:tmpl w:val="A5949DC7"/>
    <w:lvl w:ilvl="0">
      <w:start w:val="1"/>
      <w:numFmt w:val="decimal"/>
      <w:suff w:val="nothing"/>
      <w:lvlText w:val="%1）"/>
      <w:lvlJc w:val="left"/>
    </w:lvl>
  </w:abstractNum>
  <w:abstractNum w:abstractNumId="5">
    <w:nsid w:val="22C3422E"/>
    <w:multiLevelType w:val="singleLevel"/>
    <w:tmpl w:val="22C3422E"/>
    <w:lvl w:ilvl="0">
      <w:start w:val="1"/>
      <w:numFmt w:val="decimal"/>
      <w:lvlText w:val="%1."/>
      <w:lvlJc w:val="left"/>
      <w:pPr>
        <w:ind w:left="425" w:hanging="425"/>
      </w:pPr>
      <w:rPr>
        <w:rFonts w:hint="default"/>
      </w:rPr>
    </w:lvl>
  </w:abstractNum>
  <w:abstractNum w:abstractNumId="6">
    <w:nsid w:val="25C775AC"/>
    <w:multiLevelType w:val="multilevel"/>
    <w:tmpl w:val="25C775AC"/>
    <w:lvl w:ilvl="0">
      <w:start w:val="1"/>
      <w:numFmt w:val="japaneseCounting"/>
      <w:lvlText w:val="（%1）"/>
      <w:lvlJc w:val="left"/>
      <w:pPr>
        <w:tabs>
          <w:tab w:val="left" w:pos="1221"/>
        </w:tabs>
        <w:ind w:left="1221" w:hanging="108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
    <w:nsid w:val="27F4B827"/>
    <w:multiLevelType w:val="singleLevel"/>
    <w:tmpl w:val="27F4B827"/>
    <w:lvl w:ilvl="0">
      <w:start w:val="4"/>
      <w:numFmt w:val="decimal"/>
      <w:suff w:val="nothing"/>
      <w:lvlText w:val="%1、"/>
      <w:lvlJc w:val="left"/>
    </w:lvl>
  </w:abstractNum>
  <w:abstractNum w:abstractNumId="8">
    <w:nsid w:val="36D72670"/>
    <w:multiLevelType w:val="multilevel"/>
    <w:tmpl w:val="36D7267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382D4778"/>
    <w:multiLevelType w:val="multilevel"/>
    <w:tmpl w:val="02CA39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DF11A0A"/>
    <w:multiLevelType w:val="hybridMultilevel"/>
    <w:tmpl w:val="B14C5BA6"/>
    <w:lvl w:ilvl="0" w:tplc="0688E1D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FACB0F0"/>
    <w:multiLevelType w:val="singleLevel"/>
    <w:tmpl w:val="3FACB0F0"/>
    <w:lvl w:ilvl="0">
      <w:start w:val="2"/>
      <w:numFmt w:val="decimal"/>
      <w:suff w:val="nothing"/>
      <w:lvlText w:val="%1、"/>
      <w:lvlJc w:val="left"/>
    </w:lvl>
  </w:abstractNum>
  <w:abstractNum w:abstractNumId="12">
    <w:nsid w:val="443B5541"/>
    <w:multiLevelType w:val="multilevel"/>
    <w:tmpl w:val="02CA39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52F5472"/>
    <w:multiLevelType w:val="singleLevel"/>
    <w:tmpl w:val="A5949DC7"/>
    <w:lvl w:ilvl="0">
      <w:start w:val="1"/>
      <w:numFmt w:val="decimal"/>
      <w:suff w:val="nothing"/>
      <w:lvlText w:val="%1）"/>
      <w:lvlJc w:val="left"/>
    </w:lvl>
  </w:abstractNum>
  <w:abstractNum w:abstractNumId="14">
    <w:nsid w:val="48162550"/>
    <w:multiLevelType w:val="multilevel"/>
    <w:tmpl w:val="5E9032CA"/>
    <w:lvl w:ilvl="0">
      <w:start w:val="1"/>
      <w:numFmt w:val="decimal"/>
      <w:suff w:val="nothing"/>
      <w:lvlText w:val="（%1）"/>
      <w:lvlJc w:val="left"/>
      <w:pPr>
        <w:ind w:left="420" w:hanging="4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933745E"/>
    <w:multiLevelType w:val="multilevel"/>
    <w:tmpl w:val="02CA39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9D70E23"/>
    <w:multiLevelType w:val="multilevel"/>
    <w:tmpl w:val="02CA39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A5881B2"/>
    <w:multiLevelType w:val="singleLevel"/>
    <w:tmpl w:val="4A5881B2"/>
    <w:lvl w:ilvl="0">
      <w:start w:val="1"/>
      <w:numFmt w:val="decimal"/>
      <w:lvlText w:val="%1."/>
      <w:lvlJc w:val="left"/>
      <w:pPr>
        <w:ind w:left="425" w:hanging="425"/>
      </w:pPr>
      <w:rPr>
        <w:rFonts w:hint="default"/>
      </w:rPr>
    </w:lvl>
  </w:abstractNum>
  <w:abstractNum w:abstractNumId="18">
    <w:nsid w:val="4CE23B25"/>
    <w:multiLevelType w:val="hybridMultilevel"/>
    <w:tmpl w:val="2030444C"/>
    <w:lvl w:ilvl="0" w:tplc="55A8A8A4">
      <w:start w:val="2"/>
      <w:numFmt w:val="bullet"/>
      <w:lvlText w:val="★"/>
      <w:lvlJc w:val="left"/>
      <w:pPr>
        <w:ind w:left="720" w:hanging="360"/>
      </w:pPr>
      <w:rPr>
        <w:rFonts w:ascii="宋体" w:eastAsia="宋体" w:hAnsi="宋体" w:cs="宋体" w:hint="eastAsia"/>
        <w:sz w:val="24"/>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9">
    <w:nsid w:val="5C323B25"/>
    <w:multiLevelType w:val="multilevel"/>
    <w:tmpl w:val="02CA39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06B2D51"/>
    <w:multiLevelType w:val="multilevel"/>
    <w:tmpl w:val="606B2D51"/>
    <w:lvl w:ilvl="0">
      <w:start w:val="1"/>
      <w:numFmt w:val="japaneseCounting"/>
      <w:lvlText w:val="%1、"/>
      <w:lvlJc w:val="left"/>
      <w:pPr>
        <w:ind w:left="720" w:hanging="7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21">
    <w:nsid w:val="67631894"/>
    <w:multiLevelType w:val="singleLevel"/>
    <w:tmpl w:val="A5949DC7"/>
    <w:lvl w:ilvl="0">
      <w:start w:val="1"/>
      <w:numFmt w:val="decimal"/>
      <w:suff w:val="nothing"/>
      <w:lvlText w:val="%1）"/>
      <w:lvlJc w:val="left"/>
    </w:lvl>
  </w:abstractNum>
  <w:abstractNum w:abstractNumId="22">
    <w:nsid w:val="6EC66C6E"/>
    <w:multiLevelType w:val="multilevel"/>
    <w:tmpl w:val="6EC66C6E"/>
    <w:lvl w:ilvl="0">
      <w:start w:val="1"/>
      <w:numFmt w:val="decimal"/>
      <w:lvlText w:val="%1）"/>
      <w:lvlJc w:val="left"/>
      <w:pPr>
        <w:ind w:left="1200" w:hanging="360"/>
      </w:pPr>
      <w:rPr>
        <w:rFonts w:hint="default"/>
      </w:rPr>
    </w:lvl>
    <w:lvl w:ilvl="1">
      <w:start w:val="1"/>
      <w:numFmt w:val="lowerLetter"/>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lowerLetter"/>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lowerLetter"/>
      <w:lvlText w:val="%8)"/>
      <w:lvlJc w:val="left"/>
      <w:pPr>
        <w:ind w:left="4680" w:hanging="480"/>
      </w:pPr>
    </w:lvl>
    <w:lvl w:ilvl="8">
      <w:start w:val="1"/>
      <w:numFmt w:val="lowerRoman"/>
      <w:lvlText w:val="%9."/>
      <w:lvlJc w:val="right"/>
      <w:pPr>
        <w:ind w:left="5160" w:hanging="480"/>
      </w:pPr>
    </w:lvl>
  </w:abstractNum>
  <w:abstractNum w:abstractNumId="23">
    <w:nsid w:val="7C942074"/>
    <w:multiLevelType w:val="multilevel"/>
    <w:tmpl w:val="5E9032CA"/>
    <w:lvl w:ilvl="0">
      <w:start w:val="1"/>
      <w:numFmt w:val="decimal"/>
      <w:suff w:val="nothing"/>
      <w:lvlText w:val="（%1）"/>
      <w:lvlJc w:val="left"/>
      <w:pPr>
        <w:ind w:left="420" w:hanging="4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8"/>
  </w:num>
  <w:num w:numId="2">
    <w:abstractNumId w:val="10"/>
  </w:num>
  <w:num w:numId="3">
    <w:abstractNumId w:val="18"/>
  </w:num>
  <w:num w:numId="4">
    <w:abstractNumId w:val="7"/>
  </w:num>
  <w:num w:numId="5">
    <w:abstractNumId w:val="20"/>
  </w:num>
  <w:num w:numId="6">
    <w:abstractNumId w:val="1"/>
  </w:num>
  <w:num w:numId="7">
    <w:abstractNumId w:val="17"/>
  </w:num>
  <w:num w:numId="8">
    <w:abstractNumId w:val="5"/>
  </w:num>
  <w:num w:numId="9">
    <w:abstractNumId w:val="2"/>
  </w:num>
  <w:num w:numId="10">
    <w:abstractNumId w:val="0"/>
  </w:num>
  <w:num w:numId="11">
    <w:abstractNumId w:val="22"/>
  </w:num>
  <w:num w:numId="12">
    <w:abstractNumId w:val="11"/>
  </w:num>
  <w:num w:numId="13">
    <w:abstractNumId w:val="21"/>
  </w:num>
  <w:num w:numId="14">
    <w:abstractNumId w:val="13"/>
  </w:num>
  <w:num w:numId="15">
    <w:abstractNumId w:val="4"/>
  </w:num>
  <w:num w:numId="16">
    <w:abstractNumId w:val="6"/>
  </w:num>
  <w:num w:numId="17">
    <w:abstractNumId w:val="15"/>
  </w:num>
  <w:num w:numId="18">
    <w:abstractNumId w:val="16"/>
  </w:num>
  <w:num w:numId="19">
    <w:abstractNumId w:val="23"/>
  </w:num>
  <w:num w:numId="20">
    <w:abstractNumId w:val="19"/>
  </w:num>
  <w:num w:numId="21">
    <w:abstractNumId w:val="9"/>
  </w:num>
  <w:num w:numId="22">
    <w:abstractNumId w:val="3"/>
  </w:num>
  <w:num w:numId="23">
    <w:abstractNumId w:val="1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NDljNWEzMmYwMjhjYTdjNzljN2EzOWM0YjhlYjkifQ=="/>
  </w:docVars>
  <w:rsids>
    <w:rsidRoot w:val="00C20867"/>
    <w:rsid w:val="0001038E"/>
    <w:rsid w:val="00015B8F"/>
    <w:rsid w:val="00021EC5"/>
    <w:rsid w:val="00032993"/>
    <w:rsid w:val="00037140"/>
    <w:rsid w:val="0004505E"/>
    <w:rsid w:val="00045903"/>
    <w:rsid w:val="00050634"/>
    <w:rsid w:val="00057B90"/>
    <w:rsid w:val="00065747"/>
    <w:rsid w:val="0006639C"/>
    <w:rsid w:val="00066CA9"/>
    <w:rsid w:val="000965BE"/>
    <w:rsid w:val="000B1231"/>
    <w:rsid w:val="000B144B"/>
    <w:rsid w:val="000B4E5F"/>
    <w:rsid w:val="000D2F7B"/>
    <w:rsid w:val="000D4BD3"/>
    <w:rsid w:val="001077AB"/>
    <w:rsid w:val="00114239"/>
    <w:rsid w:val="00114FE7"/>
    <w:rsid w:val="00117EAC"/>
    <w:rsid w:val="00123DCD"/>
    <w:rsid w:val="0012403A"/>
    <w:rsid w:val="001729CB"/>
    <w:rsid w:val="00172B0F"/>
    <w:rsid w:val="00172E78"/>
    <w:rsid w:val="00177816"/>
    <w:rsid w:val="00180389"/>
    <w:rsid w:val="00181C8E"/>
    <w:rsid w:val="00191C8D"/>
    <w:rsid w:val="001B6CBA"/>
    <w:rsid w:val="001B7D44"/>
    <w:rsid w:val="001C19EF"/>
    <w:rsid w:val="001D11C9"/>
    <w:rsid w:val="001D6163"/>
    <w:rsid w:val="001F4528"/>
    <w:rsid w:val="001F5851"/>
    <w:rsid w:val="00204014"/>
    <w:rsid w:val="002124D1"/>
    <w:rsid w:val="00221816"/>
    <w:rsid w:val="002235CC"/>
    <w:rsid w:val="00246644"/>
    <w:rsid w:val="00247D33"/>
    <w:rsid w:val="002526D5"/>
    <w:rsid w:val="00277575"/>
    <w:rsid w:val="002945A7"/>
    <w:rsid w:val="002A01CF"/>
    <w:rsid w:val="002B161E"/>
    <w:rsid w:val="002B4678"/>
    <w:rsid w:val="002C143B"/>
    <w:rsid w:val="002C4E9A"/>
    <w:rsid w:val="002D626D"/>
    <w:rsid w:val="002F45AC"/>
    <w:rsid w:val="00301FAF"/>
    <w:rsid w:val="0030406B"/>
    <w:rsid w:val="00321140"/>
    <w:rsid w:val="0033058D"/>
    <w:rsid w:val="0034212A"/>
    <w:rsid w:val="00342B58"/>
    <w:rsid w:val="00347E19"/>
    <w:rsid w:val="003525AA"/>
    <w:rsid w:val="00355DF6"/>
    <w:rsid w:val="00361476"/>
    <w:rsid w:val="00366BF0"/>
    <w:rsid w:val="003813BD"/>
    <w:rsid w:val="003841B7"/>
    <w:rsid w:val="00384935"/>
    <w:rsid w:val="003A18DA"/>
    <w:rsid w:val="003B15DF"/>
    <w:rsid w:val="003B3134"/>
    <w:rsid w:val="003B359A"/>
    <w:rsid w:val="003B6A27"/>
    <w:rsid w:val="003B7AB5"/>
    <w:rsid w:val="003C14A7"/>
    <w:rsid w:val="003C62D3"/>
    <w:rsid w:val="003D60EF"/>
    <w:rsid w:val="003E3E7D"/>
    <w:rsid w:val="003E3EF3"/>
    <w:rsid w:val="003E5B6D"/>
    <w:rsid w:val="003E6258"/>
    <w:rsid w:val="003E6CF6"/>
    <w:rsid w:val="00427A61"/>
    <w:rsid w:val="00427ED7"/>
    <w:rsid w:val="0044265D"/>
    <w:rsid w:val="004540A0"/>
    <w:rsid w:val="004562FE"/>
    <w:rsid w:val="004617E2"/>
    <w:rsid w:val="004619C4"/>
    <w:rsid w:val="00475409"/>
    <w:rsid w:val="004835A2"/>
    <w:rsid w:val="00483D91"/>
    <w:rsid w:val="00485977"/>
    <w:rsid w:val="00486E59"/>
    <w:rsid w:val="004A1B7A"/>
    <w:rsid w:val="004A629D"/>
    <w:rsid w:val="004B49B7"/>
    <w:rsid w:val="004C112B"/>
    <w:rsid w:val="004C58BA"/>
    <w:rsid w:val="004D54E2"/>
    <w:rsid w:val="0050240F"/>
    <w:rsid w:val="005200E7"/>
    <w:rsid w:val="00524156"/>
    <w:rsid w:val="0053248C"/>
    <w:rsid w:val="00546565"/>
    <w:rsid w:val="00546690"/>
    <w:rsid w:val="00555E00"/>
    <w:rsid w:val="00556B28"/>
    <w:rsid w:val="005576D6"/>
    <w:rsid w:val="005646E9"/>
    <w:rsid w:val="00564D26"/>
    <w:rsid w:val="005668B5"/>
    <w:rsid w:val="005671CB"/>
    <w:rsid w:val="00572E44"/>
    <w:rsid w:val="0058312D"/>
    <w:rsid w:val="00590554"/>
    <w:rsid w:val="005A28AF"/>
    <w:rsid w:val="005A5B8C"/>
    <w:rsid w:val="005B09F5"/>
    <w:rsid w:val="005B5060"/>
    <w:rsid w:val="005D0E19"/>
    <w:rsid w:val="005D1422"/>
    <w:rsid w:val="005E372E"/>
    <w:rsid w:val="005E42CC"/>
    <w:rsid w:val="005F0148"/>
    <w:rsid w:val="005F0218"/>
    <w:rsid w:val="005F6FE2"/>
    <w:rsid w:val="0062652D"/>
    <w:rsid w:val="006322B9"/>
    <w:rsid w:val="00633B87"/>
    <w:rsid w:val="00636D59"/>
    <w:rsid w:val="00645A32"/>
    <w:rsid w:val="00646473"/>
    <w:rsid w:val="0066559B"/>
    <w:rsid w:val="00671322"/>
    <w:rsid w:val="00674FAA"/>
    <w:rsid w:val="0068541A"/>
    <w:rsid w:val="006A7BD3"/>
    <w:rsid w:val="006C04AA"/>
    <w:rsid w:val="006C3180"/>
    <w:rsid w:val="006C7393"/>
    <w:rsid w:val="006D3D00"/>
    <w:rsid w:val="006D628E"/>
    <w:rsid w:val="006E13C2"/>
    <w:rsid w:val="006E657A"/>
    <w:rsid w:val="006E7F37"/>
    <w:rsid w:val="006F24FA"/>
    <w:rsid w:val="006F4F5C"/>
    <w:rsid w:val="00702672"/>
    <w:rsid w:val="00720DFF"/>
    <w:rsid w:val="00727695"/>
    <w:rsid w:val="007431F5"/>
    <w:rsid w:val="00745323"/>
    <w:rsid w:val="007478B1"/>
    <w:rsid w:val="00756F0C"/>
    <w:rsid w:val="0078286E"/>
    <w:rsid w:val="0079292F"/>
    <w:rsid w:val="00797634"/>
    <w:rsid w:val="007A38EA"/>
    <w:rsid w:val="007B0E05"/>
    <w:rsid w:val="007B2401"/>
    <w:rsid w:val="007B4D33"/>
    <w:rsid w:val="007B63D2"/>
    <w:rsid w:val="007B6C97"/>
    <w:rsid w:val="007B6F3A"/>
    <w:rsid w:val="007C5EFD"/>
    <w:rsid w:val="007E2C3D"/>
    <w:rsid w:val="007E5661"/>
    <w:rsid w:val="00814E61"/>
    <w:rsid w:val="008242EF"/>
    <w:rsid w:val="00826170"/>
    <w:rsid w:val="008369B8"/>
    <w:rsid w:val="00847C6E"/>
    <w:rsid w:val="00861E26"/>
    <w:rsid w:val="00875885"/>
    <w:rsid w:val="008903D7"/>
    <w:rsid w:val="00895EE5"/>
    <w:rsid w:val="008A3CCD"/>
    <w:rsid w:val="008B7BCC"/>
    <w:rsid w:val="008C35D0"/>
    <w:rsid w:val="008D632A"/>
    <w:rsid w:val="008E3FA3"/>
    <w:rsid w:val="008E557E"/>
    <w:rsid w:val="008F202B"/>
    <w:rsid w:val="008F7FD9"/>
    <w:rsid w:val="0090017E"/>
    <w:rsid w:val="00900358"/>
    <w:rsid w:val="00900B50"/>
    <w:rsid w:val="0091333C"/>
    <w:rsid w:val="00922BC2"/>
    <w:rsid w:val="00922BEC"/>
    <w:rsid w:val="00925AD0"/>
    <w:rsid w:val="009262C9"/>
    <w:rsid w:val="00944FA3"/>
    <w:rsid w:val="00950705"/>
    <w:rsid w:val="00986207"/>
    <w:rsid w:val="00996423"/>
    <w:rsid w:val="009B098F"/>
    <w:rsid w:val="009C28F1"/>
    <w:rsid w:val="009D5478"/>
    <w:rsid w:val="009D6498"/>
    <w:rsid w:val="009D7C7E"/>
    <w:rsid w:val="009E2FF8"/>
    <w:rsid w:val="009E3433"/>
    <w:rsid w:val="009E4092"/>
    <w:rsid w:val="009E59E0"/>
    <w:rsid w:val="009E7426"/>
    <w:rsid w:val="009F602F"/>
    <w:rsid w:val="00A00E4D"/>
    <w:rsid w:val="00A01FE1"/>
    <w:rsid w:val="00A215E4"/>
    <w:rsid w:val="00A33677"/>
    <w:rsid w:val="00A33F78"/>
    <w:rsid w:val="00A52C1C"/>
    <w:rsid w:val="00A60819"/>
    <w:rsid w:val="00A8001A"/>
    <w:rsid w:val="00A964BB"/>
    <w:rsid w:val="00AA2891"/>
    <w:rsid w:val="00AB1EEB"/>
    <w:rsid w:val="00AB4BA5"/>
    <w:rsid w:val="00AC09EC"/>
    <w:rsid w:val="00AC5083"/>
    <w:rsid w:val="00AC7C31"/>
    <w:rsid w:val="00AD2587"/>
    <w:rsid w:val="00AE0430"/>
    <w:rsid w:val="00AF3A47"/>
    <w:rsid w:val="00AF473E"/>
    <w:rsid w:val="00AF657A"/>
    <w:rsid w:val="00B02EA4"/>
    <w:rsid w:val="00B07742"/>
    <w:rsid w:val="00B10CFC"/>
    <w:rsid w:val="00B12E55"/>
    <w:rsid w:val="00B13666"/>
    <w:rsid w:val="00B33326"/>
    <w:rsid w:val="00B3531E"/>
    <w:rsid w:val="00B511C9"/>
    <w:rsid w:val="00B53507"/>
    <w:rsid w:val="00B56165"/>
    <w:rsid w:val="00B73421"/>
    <w:rsid w:val="00B8750B"/>
    <w:rsid w:val="00B92C73"/>
    <w:rsid w:val="00B945BE"/>
    <w:rsid w:val="00BA0FAB"/>
    <w:rsid w:val="00BB1202"/>
    <w:rsid w:val="00BB43C3"/>
    <w:rsid w:val="00BC22A1"/>
    <w:rsid w:val="00BC2926"/>
    <w:rsid w:val="00BC6B23"/>
    <w:rsid w:val="00BD5B96"/>
    <w:rsid w:val="00BE4059"/>
    <w:rsid w:val="00BF1EB8"/>
    <w:rsid w:val="00C0226D"/>
    <w:rsid w:val="00C05651"/>
    <w:rsid w:val="00C07F71"/>
    <w:rsid w:val="00C15407"/>
    <w:rsid w:val="00C20867"/>
    <w:rsid w:val="00C21ECF"/>
    <w:rsid w:val="00C35E24"/>
    <w:rsid w:val="00C5035B"/>
    <w:rsid w:val="00C53C28"/>
    <w:rsid w:val="00C60263"/>
    <w:rsid w:val="00C61CAA"/>
    <w:rsid w:val="00CA2223"/>
    <w:rsid w:val="00CA459F"/>
    <w:rsid w:val="00CB1125"/>
    <w:rsid w:val="00CB36F1"/>
    <w:rsid w:val="00CB7C42"/>
    <w:rsid w:val="00D00D3F"/>
    <w:rsid w:val="00D02B78"/>
    <w:rsid w:val="00D03CAF"/>
    <w:rsid w:val="00D120DC"/>
    <w:rsid w:val="00D13036"/>
    <w:rsid w:val="00D16286"/>
    <w:rsid w:val="00D42D9A"/>
    <w:rsid w:val="00D44097"/>
    <w:rsid w:val="00D52C01"/>
    <w:rsid w:val="00D52D20"/>
    <w:rsid w:val="00D650C1"/>
    <w:rsid w:val="00D679BF"/>
    <w:rsid w:val="00D81800"/>
    <w:rsid w:val="00D83723"/>
    <w:rsid w:val="00D94124"/>
    <w:rsid w:val="00D94815"/>
    <w:rsid w:val="00D94B0B"/>
    <w:rsid w:val="00DA69C1"/>
    <w:rsid w:val="00DB6DD0"/>
    <w:rsid w:val="00DC08E2"/>
    <w:rsid w:val="00DD1632"/>
    <w:rsid w:val="00DD4DF1"/>
    <w:rsid w:val="00DE154A"/>
    <w:rsid w:val="00DE2A1D"/>
    <w:rsid w:val="00E06D74"/>
    <w:rsid w:val="00E1010D"/>
    <w:rsid w:val="00E375AA"/>
    <w:rsid w:val="00E438C6"/>
    <w:rsid w:val="00E63BEC"/>
    <w:rsid w:val="00E71907"/>
    <w:rsid w:val="00E726BA"/>
    <w:rsid w:val="00E8471C"/>
    <w:rsid w:val="00E91208"/>
    <w:rsid w:val="00EA2200"/>
    <w:rsid w:val="00EB1996"/>
    <w:rsid w:val="00EB29C8"/>
    <w:rsid w:val="00ED1B86"/>
    <w:rsid w:val="00ED1FDF"/>
    <w:rsid w:val="00EE069F"/>
    <w:rsid w:val="00EE2FD6"/>
    <w:rsid w:val="00EE4062"/>
    <w:rsid w:val="00EE7CC6"/>
    <w:rsid w:val="00EF1CED"/>
    <w:rsid w:val="00F040B8"/>
    <w:rsid w:val="00F06500"/>
    <w:rsid w:val="00F116B1"/>
    <w:rsid w:val="00F1443C"/>
    <w:rsid w:val="00F16B59"/>
    <w:rsid w:val="00F16C14"/>
    <w:rsid w:val="00F314E2"/>
    <w:rsid w:val="00F35D14"/>
    <w:rsid w:val="00F4377A"/>
    <w:rsid w:val="00F4775A"/>
    <w:rsid w:val="00F516BD"/>
    <w:rsid w:val="00F52854"/>
    <w:rsid w:val="00F61789"/>
    <w:rsid w:val="00F705AC"/>
    <w:rsid w:val="00F76319"/>
    <w:rsid w:val="00F822D7"/>
    <w:rsid w:val="00F83877"/>
    <w:rsid w:val="00F86EA9"/>
    <w:rsid w:val="00FB3281"/>
    <w:rsid w:val="00FB6E32"/>
    <w:rsid w:val="00FD7714"/>
    <w:rsid w:val="01AB083A"/>
    <w:rsid w:val="088E68A6"/>
    <w:rsid w:val="0C380048"/>
    <w:rsid w:val="0CC25F19"/>
    <w:rsid w:val="0D596455"/>
    <w:rsid w:val="0F0C1D5D"/>
    <w:rsid w:val="0F5F2145"/>
    <w:rsid w:val="0F78445B"/>
    <w:rsid w:val="113079FF"/>
    <w:rsid w:val="13274A51"/>
    <w:rsid w:val="13916645"/>
    <w:rsid w:val="14807239"/>
    <w:rsid w:val="15B2526F"/>
    <w:rsid w:val="18C964C3"/>
    <w:rsid w:val="19387FE7"/>
    <w:rsid w:val="1E0D0FBE"/>
    <w:rsid w:val="1F8C3975"/>
    <w:rsid w:val="1FA7388A"/>
    <w:rsid w:val="237C2E6E"/>
    <w:rsid w:val="26C70F75"/>
    <w:rsid w:val="2A990945"/>
    <w:rsid w:val="2FA74DAD"/>
    <w:rsid w:val="32FF4E24"/>
    <w:rsid w:val="33B01F86"/>
    <w:rsid w:val="33E30A91"/>
    <w:rsid w:val="35F66156"/>
    <w:rsid w:val="39857DF8"/>
    <w:rsid w:val="3A921CDB"/>
    <w:rsid w:val="3B4F6699"/>
    <w:rsid w:val="3D673B4F"/>
    <w:rsid w:val="3DE23DBE"/>
    <w:rsid w:val="3F93144D"/>
    <w:rsid w:val="421A6CC6"/>
    <w:rsid w:val="45B57C33"/>
    <w:rsid w:val="464D2F91"/>
    <w:rsid w:val="4B206DA5"/>
    <w:rsid w:val="4C881AAE"/>
    <w:rsid w:val="4FB21842"/>
    <w:rsid w:val="4FF516B7"/>
    <w:rsid w:val="5069493C"/>
    <w:rsid w:val="55FE6F2F"/>
    <w:rsid w:val="573C5F04"/>
    <w:rsid w:val="57FE7728"/>
    <w:rsid w:val="5A8D60DA"/>
    <w:rsid w:val="5CC953A2"/>
    <w:rsid w:val="5EB50A07"/>
    <w:rsid w:val="5F75223D"/>
    <w:rsid w:val="62E77A41"/>
    <w:rsid w:val="678B49FB"/>
    <w:rsid w:val="696F0F22"/>
    <w:rsid w:val="6C242C3A"/>
    <w:rsid w:val="6D1079DE"/>
    <w:rsid w:val="73F90EE0"/>
    <w:rsid w:val="763F4999"/>
    <w:rsid w:val="78257CD5"/>
    <w:rsid w:val="78DC00DC"/>
    <w:rsid w:val="78DF5DEA"/>
    <w:rsid w:val="798716BC"/>
    <w:rsid w:val="7E7E1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1495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1" w:qFormat="1"/>
    <w:lsdException w:name="heading 3" w:qFormat="1"/>
    <w:lsdException w:name="heading 4" w:semiHidden="0"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annotation text" w:qFormat="1"/>
    <w:lsdException w:name="header" w:semiHidden="0" w:uiPriority="99" w:unhideWhenUsed="0" w:qFormat="1"/>
    <w:lsdException w:name="footer" w:semiHidden="0" w:unhideWhenUsed="0" w:qFormat="1"/>
    <w:lsdException w:name="caption" w:qFormat="1"/>
    <w:lsdException w:name="annotation reference"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iPriority="1"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2"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uiPriority w:val="1"/>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ody Text"/>
    <w:basedOn w:val="a"/>
    <w:link w:val="Char0"/>
    <w:uiPriority w:val="1"/>
    <w:qFormat/>
    <w:pPr>
      <w:autoSpaceDE w:val="0"/>
      <w:autoSpaceDN w:val="0"/>
      <w:jc w:val="left"/>
    </w:pPr>
    <w:rPr>
      <w:rFonts w:ascii="宋体" w:hAnsi="宋体" w:cs="宋体"/>
      <w:kern w:val="0"/>
      <w:sz w:val="24"/>
      <w:lang w:val="zh-CN" w:bidi="zh-CN"/>
    </w:rPr>
  </w:style>
  <w:style w:type="paragraph" w:styleId="a5">
    <w:name w:val="Date"/>
    <w:basedOn w:val="a"/>
    <w:next w:val="a"/>
    <w:link w:val="Char1"/>
    <w:qFormat/>
    <w:pPr>
      <w:ind w:leftChars="2500" w:left="100"/>
    </w:pPr>
  </w:style>
  <w:style w:type="paragraph" w:styleId="20">
    <w:name w:val="Body Text Indent 2"/>
    <w:basedOn w:val="a"/>
    <w:link w:val="2Char0"/>
    <w:qFormat/>
    <w:pPr>
      <w:widowControl/>
      <w:spacing w:after="120" w:line="480" w:lineRule="auto"/>
      <w:ind w:leftChars="200" w:left="420"/>
    </w:pPr>
    <w:rPr>
      <w:rFonts w:ascii="Times New Roman" w:hAnsi="Times New Roman"/>
      <w:color w:val="000000"/>
      <w:szCs w:val="20"/>
      <w:lang w:eastAsia="zh-TW"/>
    </w:rPr>
  </w:style>
  <w:style w:type="paragraph" w:styleId="a6">
    <w:name w:val="Balloon Text"/>
    <w:basedOn w:val="a"/>
    <w:link w:val="Char2"/>
    <w:uiPriority w:val="99"/>
    <w:qFormat/>
    <w:rPr>
      <w:sz w:val="16"/>
      <w:szCs w:val="16"/>
    </w:rPr>
  </w:style>
  <w:style w:type="paragraph" w:styleId="a7">
    <w:name w:val="footer"/>
    <w:basedOn w:val="a"/>
    <w:link w:val="Char3"/>
    <w:qFormat/>
    <w:pPr>
      <w:tabs>
        <w:tab w:val="center" w:pos="4153"/>
        <w:tab w:val="right" w:pos="8306"/>
      </w:tabs>
      <w:snapToGrid w:val="0"/>
      <w:jc w:val="left"/>
    </w:pPr>
    <w:rPr>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628"/>
      </w:tabs>
      <w:spacing w:before="120" w:after="120"/>
      <w:jc w:val="left"/>
    </w:pPr>
    <w:rPr>
      <w:rFonts w:ascii="黑体" w:eastAsia="黑体" w:hAnsi="宋体"/>
      <w:bCs/>
      <w:caps/>
      <w:sz w:val="24"/>
    </w:rPr>
  </w:style>
  <w:style w:type="paragraph" w:styleId="a9">
    <w:name w:val="Normal (Web)"/>
    <w:basedOn w:val="a"/>
    <w:uiPriority w:val="99"/>
    <w:qFormat/>
    <w:pPr>
      <w:spacing w:before="100" w:beforeAutospacing="1" w:after="100" w:afterAutospacing="1"/>
      <w:jc w:val="left"/>
    </w:pPr>
    <w:rPr>
      <w:kern w:val="0"/>
      <w:sz w:val="24"/>
    </w:rPr>
  </w:style>
  <w:style w:type="paragraph" w:styleId="aa">
    <w:name w:val="annotation subject"/>
    <w:basedOn w:val="a3"/>
    <w:next w:val="a3"/>
    <w:link w:val="Char5"/>
    <w:semiHidden/>
    <w:unhideWhenUsed/>
    <w:qFormat/>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Pr>
      <w:b/>
    </w:rPr>
  </w:style>
  <w:style w:type="character" w:styleId="ad">
    <w:name w:val="page number"/>
    <w:basedOn w:val="a0"/>
    <w:qFormat/>
  </w:style>
  <w:style w:type="character" w:styleId="ae">
    <w:name w:val="FollowedHyperlink"/>
    <w:qFormat/>
    <w:rPr>
      <w:color w:val="3C3C3C"/>
      <w:u w:val="none"/>
    </w:rPr>
  </w:style>
  <w:style w:type="character" w:styleId="af">
    <w:name w:val="Hyperlink"/>
    <w:qFormat/>
    <w:rPr>
      <w:color w:val="3C3C3C"/>
      <w:u w:val="none"/>
    </w:rPr>
  </w:style>
  <w:style w:type="character" w:styleId="af0">
    <w:name w:val="annotation reference"/>
    <w:basedOn w:val="a0"/>
    <w:semiHidden/>
    <w:unhideWhenUsed/>
    <w:qFormat/>
    <w:rPr>
      <w:sz w:val="21"/>
      <w:szCs w:val="21"/>
    </w:rPr>
  </w:style>
  <w:style w:type="paragraph" w:customStyle="1" w:styleId="write">
    <w:name w:val="write"/>
    <w:basedOn w:val="a"/>
    <w:qFormat/>
    <w:pPr>
      <w:pBdr>
        <w:bottom w:val="single" w:sz="6" w:space="0" w:color="EBEBEB"/>
      </w:pBdr>
      <w:spacing w:before="75" w:after="270"/>
      <w:jc w:val="center"/>
    </w:pPr>
    <w:rPr>
      <w:color w:val="999999"/>
      <w:kern w:val="0"/>
    </w:rPr>
  </w:style>
  <w:style w:type="character" w:customStyle="1" w:styleId="Char4">
    <w:name w:val="页眉 Char"/>
    <w:link w:val="a8"/>
    <w:uiPriority w:val="99"/>
    <w:qFormat/>
    <w:rPr>
      <w:rFonts w:ascii="Calibri" w:hAnsi="Calibri"/>
      <w:kern w:val="2"/>
      <w:sz w:val="18"/>
      <w:szCs w:val="18"/>
    </w:rPr>
  </w:style>
  <w:style w:type="character" w:customStyle="1" w:styleId="Char3">
    <w:name w:val="页脚 Char"/>
    <w:link w:val="a7"/>
    <w:uiPriority w:val="99"/>
    <w:qFormat/>
    <w:rPr>
      <w:rFonts w:ascii="Calibri" w:hAnsi="Calibri"/>
      <w:kern w:val="2"/>
      <w:sz w:val="18"/>
      <w:szCs w:val="18"/>
    </w:rPr>
  </w:style>
  <w:style w:type="paragraph" w:customStyle="1" w:styleId="-11">
    <w:name w:val="彩色列表 - 强调文字颜色 11"/>
    <w:basedOn w:val="a"/>
    <w:link w:val="-1Char"/>
    <w:uiPriority w:val="34"/>
    <w:qFormat/>
    <w:pPr>
      <w:ind w:firstLineChars="200" w:firstLine="420"/>
      <w:jc w:val="left"/>
    </w:pPr>
    <w:rPr>
      <w:rFonts w:ascii="MetaPlusNormalRoman" w:eastAsia="MS Song" w:hAnsi="MetaPlusNormalRoman"/>
      <w:kern w:val="0"/>
      <w:sz w:val="22"/>
      <w:szCs w:val="20"/>
      <w:lang w:eastAsia="zh-TW"/>
    </w:rPr>
  </w:style>
  <w:style w:type="character" w:customStyle="1" w:styleId="-1Char">
    <w:name w:val="彩色列表 - 强调文字颜色 1 Char"/>
    <w:link w:val="-11"/>
    <w:uiPriority w:val="34"/>
    <w:qFormat/>
    <w:rPr>
      <w:rFonts w:ascii="MetaPlusNormalRoman" w:eastAsia="MS Song" w:hAnsi="MetaPlusNormalRoman"/>
      <w:sz w:val="22"/>
      <w:lang w:eastAsia="zh-TW"/>
    </w:rPr>
  </w:style>
  <w:style w:type="character" w:customStyle="1" w:styleId="2Char0">
    <w:name w:val="正文文本缩进 2 Char"/>
    <w:link w:val="20"/>
    <w:qFormat/>
    <w:rPr>
      <w:color w:val="000000"/>
      <w:kern w:val="2"/>
      <w:sz w:val="21"/>
      <w:lang w:eastAsia="zh-TW"/>
    </w:rPr>
  </w:style>
  <w:style w:type="paragraph" w:customStyle="1" w:styleId="RepParaltp">
    <w:name w:val="!RepPar_alt+p"/>
    <w:basedOn w:val="a"/>
    <w:link w:val="RepParaltpChar"/>
    <w:qFormat/>
    <w:pPr>
      <w:spacing w:line="360" w:lineRule="auto"/>
      <w:ind w:firstLineChars="200" w:firstLine="200"/>
    </w:pPr>
    <w:rPr>
      <w:rFonts w:ascii="Times New Roman" w:hAnsi="Times New Roman"/>
      <w:sz w:val="24"/>
      <w:lang w:eastAsia="zh-TW"/>
    </w:rPr>
  </w:style>
  <w:style w:type="character" w:customStyle="1" w:styleId="RepParaltpChar">
    <w:name w:val="!RepPar_alt+p Char"/>
    <w:link w:val="RepParaltp"/>
    <w:qFormat/>
    <w:rPr>
      <w:kern w:val="2"/>
      <w:sz w:val="24"/>
      <w:szCs w:val="24"/>
      <w:lang w:eastAsia="zh-TW"/>
    </w:rPr>
  </w:style>
  <w:style w:type="paragraph" w:customStyle="1" w:styleId="af1">
    <w:name w:val="标准文本"/>
    <w:basedOn w:val="a"/>
    <w:link w:val="Char6"/>
    <w:qFormat/>
    <w:pPr>
      <w:spacing w:line="360" w:lineRule="auto"/>
      <w:ind w:firstLineChars="200" w:firstLine="480"/>
    </w:pPr>
    <w:rPr>
      <w:rFonts w:ascii="Times New Roman" w:hAnsi="Times New Roman"/>
      <w:sz w:val="24"/>
      <w:szCs w:val="20"/>
    </w:rPr>
  </w:style>
  <w:style w:type="character" w:customStyle="1" w:styleId="Char6">
    <w:name w:val="标准文本 Char"/>
    <w:link w:val="af1"/>
    <w:qFormat/>
    <w:rPr>
      <w:rFonts w:cs="宋体"/>
      <w:kern w:val="2"/>
      <w:sz w:val="24"/>
    </w:rPr>
  </w:style>
  <w:style w:type="paragraph" w:styleId="af2">
    <w:name w:val="List Paragraph"/>
    <w:basedOn w:val="a"/>
    <w:link w:val="Char7"/>
    <w:uiPriority w:val="34"/>
    <w:qFormat/>
    <w:pPr>
      <w:ind w:firstLineChars="200" w:firstLine="420"/>
    </w:pPr>
    <w:rPr>
      <w:rFonts w:ascii="等线" w:eastAsia="等线" w:hAnsi="等线"/>
      <w:sz w:val="24"/>
      <w:szCs w:val="22"/>
    </w:rPr>
  </w:style>
  <w:style w:type="character" w:customStyle="1" w:styleId="2Char">
    <w:name w:val="标题 2 Char"/>
    <w:basedOn w:val="a0"/>
    <w:link w:val="2"/>
    <w:uiPriority w:val="1"/>
    <w:qFormat/>
    <w:rPr>
      <w:rFonts w:ascii="Cambria" w:eastAsia="宋体" w:hAnsi="Cambria" w:cs="Times New Roman"/>
      <w:b/>
      <w:bCs/>
      <w:kern w:val="2"/>
      <w:sz w:val="32"/>
      <w:szCs w:val="32"/>
    </w:rPr>
  </w:style>
  <w:style w:type="character" w:customStyle="1" w:styleId="3Char">
    <w:name w:val="标题 3 Char"/>
    <w:basedOn w:val="a0"/>
    <w:link w:val="3"/>
    <w:semiHidden/>
    <w:qFormat/>
    <w:rPr>
      <w:rFonts w:ascii="Calibri" w:hAnsi="Calibri"/>
      <w:b/>
      <w:bCs/>
      <w:kern w:val="2"/>
      <w:sz w:val="32"/>
      <w:szCs w:val="32"/>
    </w:rPr>
  </w:style>
  <w:style w:type="paragraph" w:customStyle="1" w:styleId="5">
    <w:name w:val="列出段落5"/>
    <w:basedOn w:val="a"/>
    <w:qFormat/>
    <w:pPr>
      <w:widowControl/>
      <w:ind w:firstLineChars="200" w:firstLine="420"/>
    </w:pPr>
    <w:rPr>
      <w:rFonts w:cs="宋体"/>
    </w:rPr>
  </w:style>
  <w:style w:type="character" w:customStyle="1" w:styleId="Char2">
    <w:name w:val="批注框文本 Char"/>
    <w:basedOn w:val="a0"/>
    <w:link w:val="a6"/>
    <w:uiPriority w:val="99"/>
    <w:qFormat/>
    <w:rPr>
      <w:rFonts w:ascii="Calibri" w:hAnsi="Calibri"/>
      <w:kern w:val="2"/>
      <w:sz w:val="16"/>
      <w:szCs w:val="16"/>
    </w:rPr>
  </w:style>
  <w:style w:type="character" w:customStyle="1" w:styleId="Char0">
    <w:name w:val="正文文本 Char"/>
    <w:basedOn w:val="a0"/>
    <w:link w:val="a4"/>
    <w:uiPriority w:val="1"/>
    <w:qFormat/>
    <w:rPr>
      <w:rFonts w:ascii="宋体" w:hAnsi="宋体" w:cs="宋体"/>
      <w:sz w:val="24"/>
      <w:szCs w:val="24"/>
      <w:lang w:val="zh-CN" w:bidi="zh-CN"/>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Char8">
    <w:name w:val="Char"/>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font31">
    <w:name w:val="font31"/>
    <w:basedOn w:val="a0"/>
    <w:qFormat/>
    <w:rPr>
      <w:rFonts w:ascii="微软雅黑" w:eastAsia="微软雅黑" w:hAnsi="微软雅黑" w:cs="微软雅黑"/>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微软雅黑" w:eastAsia="微软雅黑" w:hAnsi="微软雅黑" w:cs="微软雅黑"/>
      <w:color w:val="000000"/>
      <w:sz w:val="24"/>
      <w:szCs w:val="24"/>
      <w:u w:val="none"/>
    </w:rPr>
  </w:style>
  <w:style w:type="character" w:customStyle="1" w:styleId="Char1">
    <w:name w:val="日期 Char"/>
    <w:basedOn w:val="a0"/>
    <w:link w:val="a5"/>
    <w:qFormat/>
    <w:rPr>
      <w:rFonts w:ascii="Calibri" w:hAnsi="Calibri"/>
      <w:kern w:val="2"/>
      <w:sz w:val="21"/>
      <w:szCs w:val="24"/>
    </w:rPr>
  </w:style>
  <w:style w:type="character" w:customStyle="1" w:styleId="4Char">
    <w:name w:val="标题 4 Char"/>
    <w:basedOn w:val="a0"/>
    <w:link w:val="4"/>
    <w:qFormat/>
    <w:rPr>
      <w:rFonts w:asciiTheme="majorHAnsi" w:eastAsiaTheme="majorEastAsia" w:hAnsiTheme="majorHAnsi" w:cstheme="majorBidi"/>
      <w:b/>
      <w:bCs/>
      <w:kern w:val="2"/>
      <w:sz w:val="28"/>
      <w:szCs w:val="28"/>
    </w:rPr>
  </w:style>
  <w:style w:type="character" w:customStyle="1" w:styleId="Char">
    <w:name w:val="批注文字 Char"/>
    <w:basedOn w:val="a0"/>
    <w:link w:val="a3"/>
    <w:semiHidden/>
    <w:qFormat/>
    <w:rPr>
      <w:rFonts w:ascii="Calibri" w:hAnsi="Calibri"/>
      <w:kern w:val="2"/>
      <w:sz w:val="21"/>
      <w:szCs w:val="24"/>
    </w:rPr>
  </w:style>
  <w:style w:type="character" w:customStyle="1" w:styleId="Char5">
    <w:name w:val="批注主题 Char"/>
    <w:basedOn w:val="Char"/>
    <w:link w:val="aa"/>
    <w:semiHidden/>
    <w:qFormat/>
    <w:rPr>
      <w:rFonts w:ascii="Calibri" w:hAnsi="Calibri"/>
      <w:b/>
      <w:bCs/>
      <w:kern w:val="2"/>
      <w:sz w:val="21"/>
      <w:szCs w:val="24"/>
    </w:rPr>
  </w:style>
  <w:style w:type="paragraph" w:customStyle="1" w:styleId="af3">
    <w:name w:val="首行缩进"/>
    <w:basedOn w:val="a"/>
    <w:uiPriority w:val="99"/>
    <w:qFormat/>
    <w:rsid w:val="00900358"/>
    <w:pPr>
      <w:autoSpaceDE w:val="0"/>
      <w:autoSpaceDN w:val="0"/>
      <w:ind w:firstLineChars="200" w:firstLine="480"/>
      <w:jc w:val="left"/>
    </w:pPr>
    <w:rPr>
      <w:rFonts w:ascii="Times New Roman" w:eastAsia="楷体_GB2312" w:hAnsi="Times New Roman" w:cs="微软雅黑"/>
      <w:kern w:val="0"/>
      <w:sz w:val="26"/>
      <w:szCs w:val="20"/>
      <w:lang w:val="zh-CN" w:eastAsia="en-US" w:bidi="en-US"/>
    </w:rPr>
  </w:style>
  <w:style w:type="character" w:customStyle="1" w:styleId="NormalCharacter">
    <w:name w:val="NormalCharacter"/>
    <w:rsid w:val="0004505E"/>
    <w:rPr>
      <w:rFonts w:ascii="Times New Roman" w:eastAsia="宋体" w:hAnsi="Times New Roman"/>
    </w:rPr>
  </w:style>
  <w:style w:type="character" w:customStyle="1" w:styleId="Char7">
    <w:name w:val="列出段落 Char"/>
    <w:link w:val="af2"/>
    <w:uiPriority w:val="34"/>
    <w:qFormat/>
    <w:rsid w:val="0004505E"/>
    <w:rPr>
      <w:rFonts w:ascii="等线" w:eastAsia="等线" w:hAnsi="等线"/>
      <w:kern w:val="2"/>
      <w:sz w:val="24"/>
      <w:szCs w:val="22"/>
    </w:rPr>
  </w:style>
  <w:style w:type="paragraph" w:customStyle="1" w:styleId="11">
    <w:name w:val="列出段落1"/>
    <w:basedOn w:val="a"/>
    <w:uiPriority w:val="99"/>
    <w:qFormat/>
    <w:rsid w:val="00204014"/>
    <w:pPr>
      <w:spacing w:line="360" w:lineRule="auto"/>
      <w:ind w:firstLineChars="200" w:firstLine="200"/>
    </w:pPr>
    <w:rPr>
      <w:rFonts w:asciiTheme="minorHAnsi" w:eastAsiaTheme="minorEastAsia" w:hAnsiTheme="minorHAnsi" w:cs="宋体"/>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1" w:qFormat="1"/>
    <w:lsdException w:name="heading 3" w:qFormat="1"/>
    <w:lsdException w:name="heading 4" w:semiHidden="0"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annotation text" w:qFormat="1"/>
    <w:lsdException w:name="header" w:semiHidden="0" w:uiPriority="99" w:unhideWhenUsed="0" w:qFormat="1"/>
    <w:lsdException w:name="footer" w:semiHidden="0" w:unhideWhenUsed="0" w:qFormat="1"/>
    <w:lsdException w:name="caption" w:qFormat="1"/>
    <w:lsdException w:name="annotation reference"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iPriority="1"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2"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uiPriority w:val="1"/>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ody Text"/>
    <w:basedOn w:val="a"/>
    <w:link w:val="Char0"/>
    <w:uiPriority w:val="1"/>
    <w:qFormat/>
    <w:pPr>
      <w:autoSpaceDE w:val="0"/>
      <w:autoSpaceDN w:val="0"/>
      <w:jc w:val="left"/>
    </w:pPr>
    <w:rPr>
      <w:rFonts w:ascii="宋体" w:hAnsi="宋体" w:cs="宋体"/>
      <w:kern w:val="0"/>
      <w:sz w:val="24"/>
      <w:lang w:val="zh-CN" w:bidi="zh-CN"/>
    </w:rPr>
  </w:style>
  <w:style w:type="paragraph" w:styleId="a5">
    <w:name w:val="Date"/>
    <w:basedOn w:val="a"/>
    <w:next w:val="a"/>
    <w:link w:val="Char1"/>
    <w:qFormat/>
    <w:pPr>
      <w:ind w:leftChars="2500" w:left="100"/>
    </w:pPr>
  </w:style>
  <w:style w:type="paragraph" w:styleId="20">
    <w:name w:val="Body Text Indent 2"/>
    <w:basedOn w:val="a"/>
    <w:link w:val="2Char0"/>
    <w:qFormat/>
    <w:pPr>
      <w:widowControl/>
      <w:spacing w:after="120" w:line="480" w:lineRule="auto"/>
      <w:ind w:leftChars="200" w:left="420"/>
    </w:pPr>
    <w:rPr>
      <w:rFonts w:ascii="Times New Roman" w:hAnsi="Times New Roman"/>
      <w:color w:val="000000"/>
      <w:szCs w:val="20"/>
      <w:lang w:eastAsia="zh-TW"/>
    </w:rPr>
  </w:style>
  <w:style w:type="paragraph" w:styleId="a6">
    <w:name w:val="Balloon Text"/>
    <w:basedOn w:val="a"/>
    <w:link w:val="Char2"/>
    <w:uiPriority w:val="99"/>
    <w:qFormat/>
    <w:rPr>
      <w:sz w:val="16"/>
      <w:szCs w:val="16"/>
    </w:rPr>
  </w:style>
  <w:style w:type="paragraph" w:styleId="a7">
    <w:name w:val="footer"/>
    <w:basedOn w:val="a"/>
    <w:link w:val="Char3"/>
    <w:qFormat/>
    <w:pPr>
      <w:tabs>
        <w:tab w:val="center" w:pos="4153"/>
        <w:tab w:val="right" w:pos="8306"/>
      </w:tabs>
      <w:snapToGrid w:val="0"/>
      <w:jc w:val="left"/>
    </w:pPr>
    <w:rPr>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628"/>
      </w:tabs>
      <w:spacing w:before="120" w:after="120"/>
      <w:jc w:val="left"/>
    </w:pPr>
    <w:rPr>
      <w:rFonts w:ascii="黑体" w:eastAsia="黑体" w:hAnsi="宋体"/>
      <w:bCs/>
      <w:caps/>
      <w:sz w:val="24"/>
    </w:rPr>
  </w:style>
  <w:style w:type="paragraph" w:styleId="a9">
    <w:name w:val="Normal (Web)"/>
    <w:basedOn w:val="a"/>
    <w:uiPriority w:val="99"/>
    <w:qFormat/>
    <w:pPr>
      <w:spacing w:before="100" w:beforeAutospacing="1" w:after="100" w:afterAutospacing="1"/>
      <w:jc w:val="left"/>
    </w:pPr>
    <w:rPr>
      <w:kern w:val="0"/>
      <w:sz w:val="24"/>
    </w:rPr>
  </w:style>
  <w:style w:type="paragraph" w:styleId="aa">
    <w:name w:val="annotation subject"/>
    <w:basedOn w:val="a3"/>
    <w:next w:val="a3"/>
    <w:link w:val="Char5"/>
    <w:semiHidden/>
    <w:unhideWhenUsed/>
    <w:qFormat/>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Pr>
      <w:b/>
    </w:rPr>
  </w:style>
  <w:style w:type="character" w:styleId="ad">
    <w:name w:val="page number"/>
    <w:basedOn w:val="a0"/>
    <w:qFormat/>
  </w:style>
  <w:style w:type="character" w:styleId="ae">
    <w:name w:val="FollowedHyperlink"/>
    <w:qFormat/>
    <w:rPr>
      <w:color w:val="3C3C3C"/>
      <w:u w:val="none"/>
    </w:rPr>
  </w:style>
  <w:style w:type="character" w:styleId="af">
    <w:name w:val="Hyperlink"/>
    <w:qFormat/>
    <w:rPr>
      <w:color w:val="3C3C3C"/>
      <w:u w:val="none"/>
    </w:rPr>
  </w:style>
  <w:style w:type="character" w:styleId="af0">
    <w:name w:val="annotation reference"/>
    <w:basedOn w:val="a0"/>
    <w:semiHidden/>
    <w:unhideWhenUsed/>
    <w:qFormat/>
    <w:rPr>
      <w:sz w:val="21"/>
      <w:szCs w:val="21"/>
    </w:rPr>
  </w:style>
  <w:style w:type="paragraph" w:customStyle="1" w:styleId="write">
    <w:name w:val="write"/>
    <w:basedOn w:val="a"/>
    <w:qFormat/>
    <w:pPr>
      <w:pBdr>
        <w:bottom w:val="single" w:sz="6" w:space="0" w:color="EBEBEB"/>
      </w:pBdr>
      <w:spacing w:before="75" w:after="270"/>
      <w:jc w:val="center"/>
    </w:pPr>
    <w:rPr>
      <w:color w:val="999999"/>
      <w:kern w:val="0"/>
    </w:rPr>
  </w:style>
  <w:style w:type="character" w:customStyle="1" w:styleId="Char4">
    <w:name w:val="页眉 Char"/>
    <w:link w:val="a8"/>
    <w:uiPriority w:val="99"/>
    <w:qFormat/>
    <w:rPr>
      <w:rFonts w:ascii="Calibri" w:hAnsi="Calibri"/>
      <w:kern w:val="2"/>
      <w:sz w:val="18"/>
      <w:szCs w:val="18"/>
    </w:rPr>
  </w:style>
  <w:style w:type="character" w:customStyle="1" w:styleId="Char3">
    <w:name w:val="页脚 Char"/>
    <w:link w:val="a7"/>
    <w:uiPriority w:val="99"/>
    <w:qFormat/>
    <w:rPr>
      <w:rFonts w:ascii="Calibri" w:hAnsi="Calibri"/>
      <w:kern w:val="2"/>
      <w:sz w:val="18"/>
      <w:szCs w:val="18"/>
    </w:rPr>
  </w:style>
  <w:style w:type="paragraph" w:customStyle="1" w:styleId="-11">
    <w:name w:val="彩色列表 - 强调文字颜色 11"/>
    <w:basedOn w:val="a"/>
    <w:link w:val="-1Char"/>
    <w:uiPriority w:val="34"/>
    <w:qFormat/>
    <w:pPr>
      <w:ind w:firstLineChars="200" w:firstLine="420"/>
      <w:jc w:val="left"/>
    </w:pPr>
    <w:rPr>
      <w:rFonts w:ascii="MetaPlusNormalRoman" w:eastAsia="MS Song" w:hAnsi="MetaPlusNormalRoman"/>
      <w:kern w:val="0"/>
      <w:sz w:val="22"/>
      <w:szCs w:val="20"/>
      <w:lang w:eastAsia="zh-TW"/>
    </w:rPr>
  </w:style>
  <w:style w:type="character" w:customStyle="1" w:styleId="-1Char">
    <w:name w:val="彩色列表 - 强调文字颜色 1 Char"/>
    <w:link w:val="-11"/>
    <w:uiPriority w:val="34"/>
    <w:qFormat/>
    <w:rPr>
      <w:rFonts w:ascii="MetaPlusNormalRoman" w:eastAsia="MS Song" w:hAnsi="MetaPlusNormalRoman"/>
      <w:sz w:val="22"/>
      <w:lang w:eastAsia="zh-TW"/>
    </w:rPr>
  </w:style>
  <w:style w:type="character" w:customStyle="1" w:styleId="2Char0">
    <w:name w:val="正文文本缩进 2 Char"/>
    <w:link w:val="20"/>
    <w:qFormat/>
    <w:rPr>
      <w:color w:val="000000"/>
      <w:kern w:val="2"/>
      <w:sz w:val="21"/>
      <w:lang w:eastAsia="zh-TW"/>
    </w:rPr>
  </w:style>
  <w:style w:type="paragraph" w:customStyle="1" w:styleId="RepParaltp">
    <w:name w:val="!RepPar_alt+p"/>
    <w:basedOn w:val="a"/>
    <w:link w:val="RepParaltpChar"/>
    <w:qFormat/>
    <w:pPr>
      <w:spacing w:line="360" w:lineRule="auto"/>
      <w:ind w:firstLineChars="200" w:firstLine="200"/>
    </w:pPr>
    <w:rPr>
      <w:rFonts w:ascii="Times New Roman" w:hAnsi="Times New Roman"/>
      <w:sz w:val="24"/>
      <w:lang w:eastAsia="zh-TW"/>
    </w:rPr>
  </w:style>
  <w:style w:type="character" w:customStyle="1" w:styleId="RepParaltpChar">
    <w:name w:val="!RepPar_alt+p Char"/>
    <w:link w:val="RepParaltp"/>
    <w:qFormat/>
    <w:rPr>
      <w:kern w:val="2"/>
      <w:sz w:val="24"/>
      <w:szCs w:val="24"/>
      <w:lang w:eastAsia="zh-TW"/>
    </w:rPr>
  </w:style>
  <w:style w:type="paragraph" w:customStyle="1" w:styleId="af1">
    <w:name w:val="标准文本"/>
    <w:basedOn w:val="a"/>
    <w:link w:val="Char6"/>
    <w:qFormat/>
    <w:pPr>
      <w:spacing w:line="360" w:lineRule="auto"/>
      <w:ind w:firstLineChars="200" w:firstLine="480"/>
    </w:pPr>
    <w:rPr>
      <w:rFonts w:ascii="Times New Roman" w:hAnsi="Times New Roman"/>
      <w:sz w:val="24"/>
      <w:szCs w:val="20"/>
    </w:rPr>
  </w:style>
  <w:style w:type="character" w:customStyle="1" w:styleId="Char6">
    <w:name w:val="标准文本 Char"/>
    <w:link w:val="af1"/>
    <w:qFormat/>
    <w:rPr>
      <w:rFonts w:cs="宋体"/>
      <w:kern w:val="2"/>
      <w:sz w:val="24"/>
    </w:rPr>
  </w:style>
  <w:style w:type="paragraph" w:styleId="af2">
    <w:name w:val="List Paragraph"/>
    <w:basedOn w:val="a"/>
    <w:link w:val="Char7"/>
    <w:uiPriority w:val="34"/>
    <w:qFormat/>
    <w:pPr>
      <w:ind w:firstLineChars="200" w:firstLine="420"/>
    </w:pPr>
    <w:rPr>
      <w:rFonts w:ascii="等线" w:eastAsia="等线" w:hAnsi="等线"/>
      <w:sz w:val="24"/>
      <w:szCs w:val="22"/>
    </w:rPr>
  </w:style>
  <w:style w:type="character" w:customStyle="1" w:styleId="2Char">
    <w:name w:val="标题 2 Char"/>
    <w:basedOn w:val="a0"/>
    <w:link w:val="2"/>
    <w:uiPriority w:val="1"/>
    <w:qFormat/>
    <w:rPr>
      <w:rFonts w:ascii="Cambria" w:eastAsia="宋体" w:hAnsi="Cambria" w:cs="Times New Roman"/>
      <w:b/>
      <w:bCs/>
      <w:kern w:val="2"/>
      <w:sz w:val="32"/>
      <w:szCs w:val="32"/>
    </w:rPr>
  </w:style>
  <w:style w:type="character" w:customStyle="1" w:styleId="3Char">
    <w:name w:val="标题 3 Char"/>
    <w:basedOn w:val="a0"/>
    <w:link w:val="3"/>
    <w:semiHidden/>
    <w:qFormat/>
    <w:rPr>
      <w:rFonts w:ascii="Calibri" w:hAnsi="Calibri"/>
      <w:b/>
      <w:bCs/>
      <w:kern w:val="2"/>
      <w:sz w:val="32"/>
      <w:szCs w:val="32"/>
    </w:rPr>
  </w:style>
  <w:style w:type="paragraph" w:customStyle="1" w:styleId="5">
    <w:name w:val="列出段落5"/>
    <w:basedOn w:val="a"/>
    <w:qFormat/>
    <w:pPr>
      <w:widowControl/>
      <w:ind w:firstLineChars="200" w:firstLine="420"/>
    </w:pPr>
    <w:rPr>
      <w:rFonts w:cs="宋体"/>
    </w:rPr>
  </w:style>
  <w:style w:type="character" w:customStyle="1" w:styleId="Char2">
    <w:name w:val="批注框文本 Char"/>
    <w:basedOn w:val="a0"/>
    <w:link w:val="a6"/>
    <w:uiPriority w:val="99"/>
    <w:qFormat/>
    <w:rPr>
      <w:rFonts w:ascii="Calibri" w:hAnsi="Calibri"/>
      <w:kern w:val="2"/>
      <w:sz w:val="16"/>
      <w:szCs w:val="16"/>
    </w:rPr>
  </w:style>
  <w:style w:type="character" w:customStyle="1" w:styleId="Char0">
    <w:name w:val="正文文本 Char"/>
    <w:basedOn w:val="a0"/>
    <w:link w:val="a4"/>
    <w:uiPriority w:val="1"/>
    <w:qFormat/>
    <w:rPr>
      <w:rFonts w:ascii="宋体" w:hAnsi="宋体" w:cs="宋体"/>
      <w:sz w:val="24"/>
      <w:szCs w:val="24"/>
      <w:lang w:val="zh-CN" w:bidi="zh-CN"/>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Char8">
    <w:name w:val="Char"/>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font31">
    <w:name w:val="font31"/>
    <w:basedOn w:val="a0"/>
    <w:qFormat/>
    <w:rPr>
      <w:rFonts w:ascii="微软雅黑" w:eastAsia="微软雅黑" w:hAnsi="微软雅黑" w:cs="微软雅黑"/>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微软雅黑" w:eastAsia="微软雅黑" w:hAnsi="微软雅黑" w:cs="微软雅黑"/>
      <w:color w:val="000000"/>
      <w:sz w:val="24"/>
      <w:szCs w:val="24"/>
      <w:u w:val="none"/>
    </w:rPr>
  </w:style>
  <w:style w:type="character" w:customStyle="1" w:styleId="Char1">
    <w:name w:val="日期 Char"/>
    <w:basedOn w:val="a0"/>
    <w:link w:val="a5"/>
    <w:qFormat/>
    <w:rPr>
      <w:rFonts w:ascii="Calibri" w:hAnsi="Calibri"/>
      <w:kern w:val="2"/>
      <w:sz w:val="21"/>
      <w:szCs w:val="24"/>
    </w:rPr>
  </w:style>
  <w:style w:type="character" w:customStyle="1" w:styleId="4Char">
    <w:name w:val="标题 4 Char"/>
    <w:basedOn w:val="a0"/>
    <w:link w:val="4"/>
    <w:qFormat/>
    <w:rPr>
      <w:rFonts w:asciiTheme="majorHAnsi" w:eastAsiaTheme="majorEastAsia" w:hAnsiTheme="majorHAnsi" w:cstheme="majorBidi"/>
      <w:b/>
      <w:bCs/>
      <w:kern w:val="2"/>
      <w:sz w:val="28"/>
      <w:szCs w:val="28"/>
    </w:rPr>
  </w:style>
  <w:style w:type="character" w:customStyle="1" w:styleId="Char">
    <w:name w:val="批注文字 Char"/>
    <w:basedOn w:val="a0"/>
    <w:link w:val="a3"/>
    <w:semiHidden/>
    <w:qFormat/>
    <w:rPr>
      <w:rFonts w:ascii="Calibri" w:hAnsi="Calibri"/>
      <w:kern w:val="2"/>
      <w:sz w:val="21"/>
      <w:szCs w:val="24"/>
    </w:rPr>
  </w:style>
  <w:style w:type="character" w:customStyle="1" w:styleId="Char5">
    <w:name w:val="批注主题 Char"/>
    <w:basedOn w:val="Char"/>
    <w:link w:val="aa"/>
    <w:semiHidden/>
    <w:qFormat/>
    <w:rPr>
      <w:rFonts w:ascii="Calibri" w:hAnsi="Calibri"/>
      <w:b/>
      <w:bCs/>
      <w:kern w:val="2"/>
      <w:sz w:val="21"/>
      <w:szCs w:val="24"/>
    </w:rPr>
  </w:style>
  <w:style w:type="paragraph" w:customStyle="1" w:styleId="af3">
    <w:name w:val="首行缩进"/>
    <w:basedOn w:val="a"/>
    <w:uiPriority w:val="99"/>
    <w:qFormat/>
    <w:rsid w:val="00900358"/>
    <w:pPr>
      <w:autoSpaceDE w:val="0"/>
      <w:autoSpaceDN w:val="0"/>
      <w:ind w:firstLineChars="200" w:firstLine="480"/>
      <w:jc w:val="left"/>
    </w:pPr>
    <w:rPr>
      <w:rFonts w:ascii="Times New Roman" w:eastAsia="楷体_GB2312" w:hAnsi="Times New Roman" w:cs="微软雅黑"/>
      <w:kern w:val="0"/>
      <w:sz w:val="26"/>
      <w:szCs w:val="20"/>
      <w:lang w:val="zh-CN" w:eastAsia="en-US" w:bidi="en-US"/>
    </w:rPr>
  </w:style>
  <w:style w:type="character" w:customStyle="1" w:styleId="NormalCharacter">
    <w:name w:val="NormalCharacter"/>
    <w:rsid w:val="0004505E"/>
    <w:rPr>
      <w:rFonts w:ascii="Times New Roman" w:eastAsia="宋体" w:hAnsi="Times New Roman"/>
    </w:rPr>
  </w:style>
  <w:style w:type="character" w:customStyle="1" w:styleId="Char7">
    <w:name w:val="列出段落 Char"/>
    <w:link w:val="af2"/>
    <w:uiPriority w:val="34"/>
    <w:qFormat/>
    <w:rsid w:val="0004505E"/>
    <w:rPr>
      <w:rFonts w:ascii="等线" w:eastAsia="等线" w:hAnsi="等线"/>
      <w:kern w:val="2"/>
      <w:sz w:val="24"/>
      <w:szCs w:val="22"/>
    </w:rPr>
  </w:style>
  <w:style w:type="paragraph" w:customStyle="1" w:styleId="11">
    <w:name w:val="列出段落1"/>
    <w:basedOn w:val="a"/>
    <w:uiPriority w:val="99"/>
    <w:qFormat/>
    <w:rsid w:val="00204014"/>
    <w:pPr>
      <w:spacing w:line="360" w:lineRule="auto"/>
      <w:ind w:firstLineChars="200" w:firstLine="200"/>
    </w:pPr>
    <w:rPr>
      <w:rFonts w:asciiTheme="minorHAnsi" w:eastAsiaTheme="minorEastAsia" w:hAnsiTheme="minorHAnsi" w:cs="宋体"/>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8913">
      <w:bodyDiv w:val="1"/>
      <w:marLeft w:val="0"/>
      <w:marRight w:val="0"/>
      <w:marTop w:val="0"/>
      <w:marBottom w:val="0"/>
      <w:divBdr>
        <w:top w:val="none" w:sz="0" w:space="0" w:color="auto"/>
        <w:left w:val="none" w:sz="0" w:space="0" w:color="auto"/>
        <w:bottom w:val="none" w:sz="0" w:space="0" w:color="auto"/>
        <w:right w:val="none" w:sz="0" w:space="0" w:color="auto"/>
      </w:divBdr>
    </w:div>
    <w:div w:id="352072682">
      <w:bodyDiv w:val="1"/>
      <w:marLeft w:val="0"/>
      <w:marRight w:val="0"/>
      <w:marTop w:val="0"/>
      <w:marBottom w:val="0"/>
      <w:divBdr>
        <w:top w:val="none" w:sz="0" w:space="0" w:color="auto"/>
        <w:left w:val="none" w:sz="0" w:space="0" w:color="auto"/>
        <w:bottom w:val="none" w:sz="0" w:space="0" w:color="auto"/>
        <w:right w:val="none" w:sz="0" w:space="0" w:color="auto"/>
      </w:divBdr>
    </w:div>
    <w:div w:id="429936731">
      <w:bodyDiv w:val="1"/>
      <w:marLeft w:val="0"/>
      <w:marRight w:val="0"/>
      <w:marTop w:val="0"/>
      <w:marBottom w:val="0"/>
      <w:divBdr>
        <w:top w:val="none" w:sz="0" w:space="0" w:color="auto"/>
        <w:left w:val="none" w:sz="0" w:space="0" w:color="auto"/>
        <w:bottom w:val="none" w:sz="0" w:space="0" w:color="auto"/>
        <w:right w:val="none" w:sz="0" w:space="0" w:color="auto"/>
      </w:divBdr>
    </w:div>
    <w:div w:id="530268289">
      <w:bodyDiv w:val="1"/>
      <w:marLeft w:val="0"/>
      <w:marRight w:val="0"/>
      <w:marTop w:val="0"/>
      <w:marBottom w:val="0"/>
      <w:divBdr>
        <w:top w:val="none" w:sz="0" w:space="0" w:color="auto"/>
        <w:left w:val="none" w:sz="0" w:space="0" w:color="auto"/>
        <w:bottom w:val="none" w:sz="0" w:space="0" w:color="auto"/>
        <w:right w:val="none" w:sz="0" w:space="0" w:color="auto"/>
      </w:divBdr>
    </w:div>
    <w:div w:id="797139773">
      <w:bodyDiv w:val="1"/>
      <w:marLeft w:val="0"/>
      <w:marRight w:val="0"/>
      <w:marTop w:val="0"/>
      <w:marBottom w:val="0"/>
      <w:divBdr>
        <w:top w:val="none" w:sz="0" w:space="0" w:color="auto"/>
        <w:left w:val="none" w:sz="0" w:space="0" w:color="auto"/>
        <w:bottom w:val="none" w:sz="0" w:space="0" w:color="auto"/>
        <w:right w:val="none" w:sz="0" w:space="0" w:color="auto"/>
      </w:divBdr>
    </w:div>
    <w:div w:id="872424437">
      <w:bodyDiv w:val="1"/>
      <w:marLeft w:val="0"/>
      <w:marRight w:val="0"/>
      <w:marTop w:val="0"/>
      <w:marBottom w:val="0"/>
      <w:divBdr>
        <w:top w:val="none" w:sz="0" w:space="0" w:color="auto"/>
        <w:left w:val="none" w:sz="0" w:space="0" w:color="auto"/>
        <w:bottom w:val="none" w:sz="0" w:space="0" w:color="auto"/>
        <w:right w:val="none" w:sz="0" w:space="0" w:color="auto"/>
      </w:divBdr>
    </w:div>
    <w:div w:id="1171291317">
      <w:bodyDiv w:val="1"/>
      <w:marLeft w:val="0"/>
      <w:marRight w:val="0"/>
      <w:marTop w:val="0"/>
      <w:marBottom w:val="0"/>
      <w:divBdr>
        <w:top w:val="none" w:sz="0" w:space="0" w:color="auto"/>
        <w:left w:val="none" w:sz="0" w:space="0" w:color="auto"/>
        <w:bottom w:val="none" w:sz="0" w:space="0" w:color="auto"/>
        <w:right w:val="none" w:sz="0" w:space="0" w:color="auto"/>
      </w:divBdr>
    </w:div>
    <w:div w:id="1189220703">
      <w:bodyDiv w:val="1"/>
      <w:marLeft w:val="0"/>
      <w:marRight w:val="0"/>
      <w:marTop w:val="0"/>
      <w:marBottom w:val="0"/>
      <w:divBdr>
        <w:top w:val="none" w:sz="0" w:space="0" w:color="auto"/>
        <w:left w:val="none" w:sz="0" w:space="0" w:color="auto"/>
        <w:bottom w:val="none" w:sz="0" w:space="0" w:color="auto"/>
        <w:right w:val="none" w:sz="0" w:space="0" w:color="auto"/>
      </w:divBdr>
    </w:div>
    <w:div w:id="1260135681">
      <w:bodyDiv w:val="1"/>
      <w:marLeft w:val="0"/>
      <w:marRight w:val="0"/>
      <w:marTop w:val="0"/>
      <w:marBottom w:val="0"/>
      <w:divBdr>
        <w:top w:val="none" w:sz="0" w:space="0" w:color="auto"/>
        <w:left w:val="none" w:sz="0" w:space="0" w:color="auto"/>
        <w:bottom w:val="none" w:sz="0" w:space="0" w:color="auto"/>
        <w:right w:val="none" w:sz="0" w:space="0" w:color="auto"/>
      </w:divBdr>
    </w:div>
    <w:div w:id="2135520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BA03CF5-9EA8-4EBF-A289-0C100B135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11</Pages>
  <Words>1150</Words>
  <Characters>6559</Characters>
  <Application>Microsoft Office Word</Application>
  <DocSecurity>0</DocSecurity>
  <Lines>54</Lines>
  <Paragraphs>15</Paragraphs>
  <ScaleCrop>false</ScaleCrop>
  <Company>CHINA</Company>
  <LinksUpToDate>false</LinksUpToDate>
  <CharactersWithSpaces>7694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41</cp:revision>
  <cp:lastPrinted>2020-08-18T02:33:00Z</cp:lastPrinted>
  <dcterms:created xsi:type="dcterms:W3CDTF">2022-09-15T06:00:00Z</dcterms:created>
  <dcterms:modified xsi:type="dcterms:W3CDTF">2023-11-17T03:06:00Z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DE1CA508667146AD81097F1E858C231F</vt:lpwstr>
  </property>
</Properties>
</file>