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snapToGrid w:val="0"/>
        <w:spacing w:line="500" w:lineRule="exact"/>
        <w:jc w:val="center"/>
        <w:rPr>
          <w:rFonts w:ascii="黑体" w:hAnsi="黑体" w:eastAsia="黑体" w:cs="黑体"/>
          <w:bCs/>
          <w:spacing w:val="-20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黑体" w:hAnsi="黑体" w:eastAsia="黑体" w:cs="黑体"/>
          <w:bCs/>
          <w:spacing w:val="-20"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黑体" w:hAnsi="黑体" w:eastAsia="黑体" w:cs="黑体"/>
          <w:bCs/>
          <w:spacing w:val="-2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-20"/>
          <w:sz w:val="44"/>
          <w:szCs w:val="44"/>
        </w:rPr>
        <w:t>武汉工商学院2023年</w:t>
      </w:r>
      <w:r>
        <w:rPr>
          <w:rFonts w:ascii="黑体" w:hAnsi="黑体" w:eastAsia="黑体" w:cs="黑体"/>
          <w:bCs/>
          <w:spacing w:val="-20"/>
          <w:sz w:val="44"/>
          <w:szCs w:val="44"/>
        </w:rPr>
        <w:t>普通本科专业</w:t>
      </w:r>
    </w:p>
    <w:p>
      <w:pPr>
        <w:snapToGrid w:val="0"/>
        <w:spacing w:line="500" w:lineRule="exact"/>
        <w:jc w:val="center"/>
        <w:rPr>
          <w:rFonts w:ascii="黑体" w:hAnsi="黑体" w:eastAsia="黑体" w:cs="黑体"/>
          <w:bCs/>
          <w:spacing w:val="-20"/>
          <w:sz w:val="44"/>
          <w:szCs w:val="44"/>
        </w:rPr>
      </w:pPr>
    </w:p>
    <w:p>
      <w:pPr>
        <w:spacing w:line="380" w:lineRule="exact"/>
        <w:ind w:firstLine="3360" w:firstLineChars="700"/>
        <w:rPr>
          <w:rFonts w:ascii="Times New Roman" w:hAnsi="Times New Roman" w:eastAsia="黑体"/>
          <w:sz w:val="48"/>
          <w:szCs w:val="48"/>
        </w:rPr>
      </w:pPr>
    </w:p>
    <w:p>
      <w:pPr>
        <w:snapToGrid w:val="0"/>
        <w:spacing w:line="500" w:lineRule="exact"/>
        <w:jc w:val="center"/>
        <w:rPr>
          <w:rFonts w:ascii="黑体" w:hAnsi="黑体" w:eastAsia="黑体" w:cs="黑体"/>
          <w:bCs/>
          <w:spacing w:val="-2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-20"/>
          <w:sz w:val="44"/>
          <w:szCs w:val="44"/>
        </w:rPr>
        <w:t>持续改进情况总结</w:t>
      </w:r>
    </w:p>
    <w:p>
      <w:pPr>
        <w:jc w:val="center"/>
        <w:rPr>
          <w:rFonts w:ascii="Times New Roman" w:hAnsi="Times New Roman" w:eastAsia="黑体"/>
          <w:kern w:val="0"/>
          <w:sz w:val="76"/>
          <w:szCs w:val="72"/>
        </w:rPr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p>
      <w:pPr>
        <w:ind w:firstLine="1620" w:firstLineChars="450"/>
        <w:rPr>
          <w:rFonts w:ascii="Times New Roman" w:hAnsi="Times New Roman" w:eastAsia="黑体"/>
          <w:kern w:val="0"/>
          <w:sz w:val="36"/>
          <w:szCs w:val="36"/>
          <w:u w:val="single"/>
        </w:rPr>
      </w:pPr>
      <w:r>
        <w:rPr>
          <w:rFonts w:ascii="Times New Roman" w:hAnsi="Times New Roman" w:eastAsia="黑体"/>
          <w:kern w:val="0"/>
          <w:sz w:val="36"/>
          <w:szCs w:val="36"/>
        </w:rPr>
        <w:pict>
          <v:line id="Line 164" o:spid="_x0000_s1026" o:spt="20" style="position:absolute;left:0pt;margin-left:171pt;margin-top:25pt;height:0pt;width:15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Times New Roman" w:hAnsi="Times New Roman" w:eastAsia="黑体"/>
          <w:kern w:val="0"/>
          <w:sz w:val="36"/>
          <w:szCs w:val="36"/>
        </w:rPr>
        <w:pict>
          <v:line id="Line 185" o:spid="_x0000_s1028" o:spt="20" style="position:absolute;left:0pt;margin-left:171pt;margin-top:25pt;height:0pt;width:153pt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Times New Roman" w:hAnsi="Times New Roman" w:eastAsia="黑体"/>
          <w:kern w:val="0"/>
          <w:sz w:val="36"/>
          <w:szCs w:val="36"/>
        </w:rPr>
        <w:t>专  业  名  称</w:t>
      </w:r>
      <w:r>
        <w:rPr>
          <w:rFonts w:hint="eastAsia" w:ascii="Times New Roman" w:hAnsi="Times New Roman" w:eastAsia="黑体"/>
          <w:kern w:val="0"/>
          <w:sz w:val="36"/>
          <w:szCs w:val="36"/>
        </w:rPr>
        <w:t xml:space="preserve">: </w:t>
      </w:r>
      <w:r>
        <w:rPr>
          <w:rFonts w:hint="eastAsia" w:ascii="Times New Roman" w:hAnsi="Times New Roman" w:eastAsia="黑体"/>
          <w:kern w:val="0"/>
          <w:sz w:val="36"/>
          <w:szCs w:val="36"/>
          <w:u w:val="single"/>
        </w:rPr>
        <w:t xml:space="preserve">               </w:t>
      </w:r>
      <w:r>
        <w:rPr>
          <w:rFonts w:ascii="Times New Roman" w:hAnsi="Times New Roman" w:eastAsia="黑体"/>
          <w:kern w:val="0"/>
          <w:sz w:val="36"/>
          <w:szCs w:val="36"/>
        </w:rPr>
        <w:t xml:space="preserve"> </w:t>
      </w:r>
    </w:p>
    <w:p>
      <w:pPr>
        <w:tabs>
          <w:tab w:val="left" w:pos="3600"/>
        </w:tabs>
        <w:ind w:firstLine="1620" w:firstLineChars="450"/>
        <w:jc w:val="left"/>
        <w:rPr>
          <w:rFonts w:ascii="Times New Roman" w:hAnsi="Times New Roman" w:eastAsia="黑体"/>
          <w:kern w:val="0"/>
          <w:sz w:val="36"/>
          <w:szCs w:val="36"/>
        </w:rPr>
      </w:pPr>
      <w:r>
        <w:rPr>
          <w:rFonts w:ascii="Times New Roman" w:hAnsi="Times New Roman" w:eastAsia="黑体"/>
          <w:kern w:val="0"/>
          <w:sz w:val="36"/>
          <w:szCs w:val="36"/>
        </w:rPr>
        <w:t>专 业</w:t>
      </w:r>
      <w:r>
        <w:rPr>
          <w:rFonts w:hint="eastAsia" w:ascii="Times New Roman" w:hAnsi="Times New Roman" w:eastAsia="黑体"/>
          <w:kern w:val="0"/>
          <w:sz w:val="36"/>
          <w:szCs w:val="36"/>
        </w:rPr>
        <w:t xml:space="preserve"> 负 责 人：</w:t>
      </w:r>
      <w:r>
        <w:rPr>
          <w:rFonts w:hint="eastAsia" w:ascii="Times New Roman" w:hAnsi="Times New Roman" w:eastAsia="黑体"/>
          <w:kern w:val="0"/>
          <w:sz w:val="36"/>
          <w:szCs w:val="36"/>
          <w:u w:val="single"/>
        </w:rPr>
        <w:t xml:space="preserve">              </w:t>
      </w:r>
      <w:r>
        <w:rPr>
          <w:rFonts w:ascii="Times New Roman" w:hAnsi="Times New Roman" w:eastAsia="黑体"/>
          <w:kern w:val="0"/>
          <w:sz w:val="36"/>
          <w:szCs w:val="36"/>
        </w:rPr>
        <w:t xml:space="preserve"> </w:t>
      </w:r>
    </w:p>
    <w:p>
      <w:pPr>
        <w:tabs>
          <w:tab w:val="left" w:pos="3600"/>
        </w:tabs>
        <w:ind w:firstLine="1620" w:firstLineChars="450"/>
        <w:jc w:val="left"/>
        <w:rPr>
          <w:rFonts w:ascii="Times New Roman" w:hAnsi="Times New Roman" w:eastAsia="黑体"/>
          <w:kern w:val="0"/>
          <w:sz w:val="36"/>
          <w:szCs w:val="36"/>
        </w:rPr>
      </w:pPr>
      <w:r>
        <w:rPr>
          <w:rFonts w:hint="eastAsia" w:ascii="Times New Roman" w:hAnsi="Times New Roman" w:eastAsia="黑体"/>
          <w:kern w:val="0"/>
          <w:sz w:val="36"/>
          <w:szCs w:val="36"/>
        </w:rPr>
        <w:t>联  系  方  式：</w:t>
      </w:r>
      <w:r>
        <w:rPr>
          <w:rFonts w:hint="eastAsia" w:ascii="Times New Roman" w:hAnsi="Times New Roman" w:eastAsia="黑体"/>
          <w:kern w:val="0"/>
          <w:sz w:val="36"/>
          <w:szCs w:val="36"/>
          <w:u w:val="single"/>
        </w:rPr>
        <w:t xml:space="preserve">              </w:t>
      </w:r>
      <w:r>
        <w:rPr>
          <w:rFonts w:ascii="Times New Roman" w:hAnsi="Times New Roman" w:eastAsia="黑体"/>
          <w:kern w:val="0"/>
          <w:sz w:val="36"/>
          <w:szCs w:val="36"/>
        </w:rPr>
        <w:t xml:space="preserve"> </w:t>
      </w:r>
    </w:p>
    <w:p>
      <w:pPr>
        <w:tabs>
          <w:tab w:val="left" w:pos="3600"/>
        </w:tabs>
        <w:ind w:firstLine="1620" w:firstLineChars="450"/>
        <w:jc w:val="left"/>
        <w:rPr>
          <w:rFonts w:ascii="Times New Roman" w:hAnsi="Times New Roman" w:eastAsia="黑体"/>
          <w:kern w:val="0"/>
          <w:sz w:val="36"/>
          <w:szCs w:val="36"/>
          <w:u w:val="single"/>
        </w:rPr>
      </w:pPr>
      <w:r>
        <w:rPr>
          <w:rFonts w:ascii="Times New Roman" w:hAnsi="Times New Roman" w:eastAsia="黑体"/>
          <w:kern w:val="0"/>
          <w:sz w:val="36"/>
          <w:szCs w:val="36"/>
        </w:rPr>
        <w:pict>
          <v:line id="Line 165" o:spid="_x0000_s1027" o:spt="20" style="position:absolute;left:0pt;margin-left:189pt;margin-top:25pt;height:0pt;width:135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Times New Roman" w:hAnsi="Times New Roman" w:eastAsia="黑体"/>
          <w:kern w:val="0"/>
          <w:sz w:val="36"/>
          <w:szCs w:val="36"/>
        </w:rPr>
        <w:t>所  属  学  院：</w:t>
      </w:r>
      <w:r>
        <w:rPr>
          <w:rFonts w:hint="eastAsia" w:ascii="Times New Roman" w:hAnsi="Times New Roman" w:eastAsia="黑体"/>
          <w:kern w:val="0"/>
          <w:sz w:val="36"/>
          <w:szCs w:val="36"/>
          <w:u w:val="single"/>
        </w:rPr>
        <w:t xml:space="preserve">              </w:t>
      </w:r>
    </w:p>
    <w:p>
      <w:pPr>
        <w:tabs>
          <w:tab w:val="left" w:pos="3600"/>
        </w:tabs>
        <w:ind w:firstLine="1620" w:firstLineChars="450"/>
        <w:jc w:val="left"/>
        <w:rPr>
          <w:rFonts w:ascii="Times New Roman" w:hAnsi="Times New Roman" w:eastAsia="黑体"/>
          <w:kern w:val="0"/>
          <w:sz w:val="36"/>
          <w:szCs w:val="36"/>
        </w:rPr>
      </w:pPr>
      <w:r>
        <w:rPr>
          <w:rFonts w:ascii="Times New Roman" w:hAnsi="Times New Roman" w:eastAsia="黑体"/>
          <w:kern w:val="0"/>
          <w:sz w:val="36"/>
          <w:szCs w:val="36"/>
        </w:rPr>
        <w:t xml:space="preserve"> </w:t>
      </w:r>
    </w:p>
    <w:p>
      <w:pPr>
        <w:ind w:firstLine="1626" w:firstLineChars="450"/>
        <w:rPr>
          <w:rFonts w:ascii="Times New Roman" w:hAnsi="Times New Roman" w:eastAsia="黑体"/>
          <w:b/>
          <w:kern w:val="0"/>
          <w:sz w:val="36"/>
          <w:szCs w:val="36"/>
          <w:u w:val="single"/>
        </w:rPr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p>
      <w:pPr>
        <w:spacing w:line="380" w:lineRule="exact"/>
        <w:jc w:val="center"/>
        <w:rPr>
          <w:rFonts w:ascii="Times New Roman" w:hAnsi="Times New Roman"/>
          <w:sz w:val="28"/>
          <w:szCs w:val="28"/>
        </w:rPr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p>
      <w:pPr>
        <w:spacing w:line="380" w:lineRule="exact"/>
        <w:jc w:val="center"/>
        <w:rPr>
          <w:rFonts w:ascii="Times New Roman" w:hAnsi="Times New Roman" w:eastAsia="楷体_GB2312"/>
          <w:sz w:val="37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134" w:right="1418" w:bottom="1134" w:left="1418" w:header="851" w:footer="992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楷体_GB2312"/>
          <w:sz w:val="37"/>
        </w:rPr>
        <w:t>年</w:t>
      </w:r>
      <w:r>
        <w:rPr>
          <w:rFonts w:hint="eastAsia" w:ascii="Times New Roman" w:hAnsi="Times New Roman" w:eastAsia="楷体_GB2312"/>
          <w:sz w:val="37"/>
        </w:rPr>
        <w:t xml:space="preserve">   </w:t>
      </w:r>
      <w:r>
        <w:rPr>
          <w:rFonts w:ascii="Times New Roman" w:hAnsi="Times New Roman" w:eastAsia="楷体_GB2312"/>
          <w:sz w:val="37"/>
        </w:rPr>
        <w:t>月</w:t>
      </w:r>
      <w:r>
        <w:rPr>
          <w:rFonts w:hint="eastAsia" w:ascii="Times New Roman" w:hAnsi="Times New Roman" w:eastAsia="楷体_GB2312"/>
          <w:sz w:val="37"/>
        </w:rPr>
        <w:t xml:space="preserve">   </w:t>
      </w:r>
      <w:r>
        <w:rPr>
          <w:rFonts w:ascii="Times New Roman" w:hAnsi="Times New Roman" w:eastAsia="楷体_GB2312"/>
          <w:sz w:val="37"/>
        </w:rPr>
        <w:t>日</w:t>
      </w:r>
    </w:p>
    <w:p>
      <w:pPr>
        <w:pStyle w:val="5"/>
        <w:tabs>
          <w:tab w:val="right" w:leader="dot" w:pos="9060"/>
        </w:tabs>
        <w:spacing w:line="520" w:lineRule="exact"/>
        <w:ind w:left="0" w:leftChars="0"/>
        <w:jc w:val="center"/>
        <w:rPr>
          <w:rStyle w:val="9"/>
          <w:rFonts w:ascii="仿宋_GB2312" w:eastAsia="仿宋_GB2312" w:hAnsiTheme="minorEastAsia"/>
          <w:bCs/>
          <w:color w:val="000000" w:themeColor="text1"/>
          <w:kern w:val="0"/>
          <w:sz w:val="30"/>
          <w:szCs w:val="30"/>
          <w:u w:val="none"/>
        </w:rPr>
      </w:pPr>
      <w:r>
        <w:rPr>
          <w:rStyle w:val="9"/>
          <w:rFonts w:hint="eastAsia" w:ascii="仿宋_GB2312" w:eastAsia="仿宋_GB2312" w:hAnsiTheme="minorEastAsia"/>
          <w:bCs/>
          <w:color w:val="000000" w:themeColor="text1"/>
          <w:kern w:val="0"/>
          <w:sz w:val="30"/>
          <w:szCs w:val="30"/>
          <w:u w:val="none"/>
        </w:rPr>
        <w:t>目录</w:t>
      </w:r>
    </w:p>
    <w:p>
      <w:pPr>
        <w:pStyle w:val="5"/>
        <w:tabs>
          <w:tab w:val="right" w:leader="dot" w:pos="9060"/>
        </w:tabs>
        <w:spacing w:line="520" w:lineRule="exact"/>
        <w:ind w:left="0" w:leftChars="0"/>
        <w:rPr>
          <w:rStyle w:val="9"/>
          <w:rFonts w:ascii="仿宋_GB2312" w:eastAsia="仿宋_GB2312" w:hAnsiTheme="minorEastAsia"/>
          <w:bCs/>
          <w:color w:val="000000" w:themeColor="text1"/>
          <w:kern w:val="0"/>
          <w:sz w:val="28"/>
          <w:szCs w:val="28"/>
          <w:u w:val="none"/>
        </w:rPr>
      </w:pPr>
      <w:r>
        <w:rPr>
          <w:rStyle w:val="9"/>
          <w:rFonts w:hint="eastAsia" w:ascii="仿宋_GB2312" w:eastAsia="仿宋_GB2312" w:hAnsiTheme="minorEastAsia"/>
          <w:bCs/>
          <w:color w:val="000000" w:themeColor="text1"/>
          <w:kern w:val="0"/>
          <w:sz w:val="28"/>
          <w:szCs w:val="28"/>
          <w:u w:val="none"/>
        </w:rPr>
        <w:t>一、专业基本概况</w:t>
      </w:r>
    </w:p>
    <w:p>
      <w:pPr>
        <w:pStyle w:val="5"/>
        <w:tabs>
          <w:tab w:val="right" w:leader="dot" w:pos="9060"/>
        </w:tabs>
        <w:spacing w:line="520" w:lineRule="exact"/>
        <w:ind w:left="0" w:leftChars="0"/>
        <w:rPr>
          <w:rStyle w:val="9"/>
          <w:rFonts w:ascii="仿宋_GB2312" w:eastAsia="仿宋_GB2312" w:hAnsiTheme="minorEastAsia"/>
          <w:bCs/>
          <w:color w:val="000000" w:themeColor="text1"/>
          <w:kern w:val="0"/>
          <w:sz w:val="28"/>
          <w:szCs w:val="28"/>
          <w:u w:val="none"/>
        </w:rPr>
      </w:pPr>
      <w:r>
        <w:rPr>
          <w:rStyle w:val="9"/>
          <w:rFonts w:hint="eastAsia" w:ascii="仿宋_GB2312" w:eastAsia="仿宋_GB2312" w:hAnsiTheme="minorEastAsia"/>
          <w:bCs/>
          <w:color w:val="000000" w:themeColor="text1"/>
          <w:kern w:val="0"/>
          <w:sz w:val="28"/>
          <w:szCs w:val="28"/>
          <w:u w:val="none"/>
        </w:rPr>
        <w:t>二、</w:t>
      </w:r>
      <w:r>
        <w:fldChar w:fldCharType="begin"/>
      </w:r>
      <w:r>
        <w:instrText xml:space="preserve"> HYPERLINK \l "_Toc526754047" </w:instrText>
      </w:r>
      <w:r>
        <w:fldChar w:fldCharType="separate"/>
      </w:r>
      <w:r>
        <w:rPr>
          <w:rStyle w:val="9"/>
          <w:rFonts w:hint="eastAsia" w:ascii="仿宋_GB2312" w:eastAsia="仿宋_GB2312" w:hAnsiTheme="minorEastAsia"/>
          <w:bCs/>
          <w:color w:val="000000" w:themeColor="text1"/>
          <w:kern w:val="0"/>
          <w:sz w:val="28"/>
          <w:szCs w:val="28"/>
          <w:u w:val="none"/>
        </w:rPr>
        <w:t>2023持续改进措施</w:t>
      </w:r>
      <w:r>
        <w:rPr>
          <w:rStyle w:val="9"/>
          <w:rFonts w:hint="eastAsia" w:ascii="仿宋_GB2312" w:eastAsia="仿宋_GB2312" w:hAnsiTheme="minorEastAsia"/>
          <w:bCs/>
          <w:color w:val="000000" w:themeColor="text1"/>
          <w:kern w:val="0"/>
          <w:sz w:val="28"/>
          <w:szCs w:val="28"/>
          <w:u w:val="none"/>
        </w:rPr>
        <w:fldChar w:fldCharType="end"/>
      </w:r>
      <w:r>
        <w:rPr>
          <w:rStyle w:val="9"/>
          <w:rFonts w:hint="eastAsia" w:ascii="仿宋_GB2312" w:eastAsia="仿宋_GB2312" w:hAnsiTheme="minorEastAsia"/>
          <w:bCs/>
          <w:color w:val="000000" w:themeColor="text1"/>
          <w:kern w:val="0"/>
          <w:sz w:val="28"/>
          <w:szCs w:val="28"/>
          <w:u w:val="none"/>
        </w:rPr>
        <w:t>完成情况及改进效果</w:t>
      </w:r>
    </w:p>
    <w:p>
      <w:pPr>
        <w:pStyle w:val="5"/>
        <w:tabs>
          <w:tab w:val="right" w:leader="dot" w:pos="9060"/>
        </w:tabs>
        <w:spacing w:line="520" w:lineRule="exact"/>
        <w:ind w:left="0" w:leftChars="0"/>
        <w:rPr>
          <w:rFonts w:ascii="仿宋_GB2312" w:eastAsia="仿宋_GB2312" w:hAnsi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hAnsiTheme="minorEastAsia"/>
          <w:bCs/>
          <w:kern w:val="0"/>
          <w:sz w:val="28"/>
          <w:szCs w:val="28"/>
        </w:rPr>
        <w:t>（一）</w:t>
      </w:r>
      <w:r>
        <w:fldChar w:fldCharType="begin"/>
      </w:r>
      <w:r>
        <w:instrText xml:space="preserve"> HYPERLINK \l "_Toc6818264" </w:instrText>
      </w:r>
      <w:r>
        <w:fldChar w:fldCharType="separate"/>
      </w:r>
      <w:r>
        <w:rPr>
          <w:rStyle w:val="9"/>
          <w:rFonts w:hint="eastAsia" w:ascii="仿宋_GB2312" w:eastAsia="仿宋_GB2312" w:hAnsiTheme="minorEastAsia"/>
          <w:bCs/>
          <w:color w:val="auto"/>
          <w:kern w:val="0"/>
          <w:sz w:val="28"/>
          <w:szCs w:val="28"/>
          <w:u w:val="none"/>
        </w:rPr>
        <w:t>专业建设2023年持续改进目标及措施</w:t>
      </w:r>
      <w:r>
        <w:rPr>
          <w:rStyle w:val="9"/>
          <w:rFonts w:hint="eastAsia" w:ascii="仿宋_GB2312" w:eastAsia="仿宋_GB2312" w:hAnsiTheme="minorEastAsia"/>
          <w:bCs/>
          <w:color w:val="auto"/>
          <w:kern w:val="0"/>
          <w:sz w:val="28"/>
          <w:szCs w:val="28"/>
          <w:u w:val="none"/>
        </w:rPr>
        <w:fldChar w:fldCharType="end"/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1．专业建设2023年持续改进目标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2．专业建设2023年持续改进措施、完成情况、改进效果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（1）专业培养目标及培养方案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（2）专业建设组织及建设</w:t>
      </w:r>
    </w:p>
    <w:p>
      <w:pPr>
        <w:pStyle w:val="4"/>
        <w:tabs>
          <w:tab w:val="right" w:leader="dot" w:pos="9060"/>
        </w:tabs>
        <w:spacing w:after="0" w:line="520" w:lineRule="exact"/>
        <w:jc w:val="both"/>
        <w:rPr>
          <w:rFonts w:ascii="仿宋_GB2312" w:eastAsia="仿宋_GB2312" w:hAnsiTheme="minorEastAsia"/>
          <w:sz w:val="28"/>
          <w:szCs w:val="28"/>
        </w:rPr>
      </w:pPr>
      <w:r>
        <w:fldChar w:fldCharType="begin"/>
      </w:r>
      <w:r>
        <w:instrText xml:space="preserve"> HYPERLINK \l "_Toc6818265" </w:instrText>
      </w:r>
      <w:r>
        <w:fldChar w:fldCharType="separate"/>
      </w:r>
      <w:r>
        <w:rPr>
          <w:rStyle w:val="9"/>
          <w:rFonts w:hint="eastAsia" w:ascii="仿宋_GB2312" w:eastAsia="仿宋_GB2312" w:hAnsiTheme="minorEastAsia"/>
          <w:bCs/>
          <w:color w:val="auto"/>
          <w:sz w:val="28"/>
          <w:szCs w:val="28"/>
          <w:u w:val="none"/>
        </w:rPr>
        <w:t>（二）师资队伍建设2023年持续改进目标及措施</w:t>
      </w:r>
      <w:r>
        <w:rPr>
          <w:rStyle w:val="9"/>
          <w:rFonts w:hint="eastAsia" w:ascii="仿宋_GB2312" w:eastAsia="仿宋_GB2312" w:hAnsiTheme="minorEastAsia"/>
          <w:bCs/>
          <w:color w:val="auto"/>
          <w:sz w:val="28"/>
          <w:szCs w:val="28"/>
          <w:u w:val="none"/>
        </w:rPr>
        <w:fldChar w:fldCharType="end"/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1．师资队伍建设2023年持续改进目标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2．师资队伍建设2023年持续改进措施、完成情况、改进效果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（1）生师比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（2）专任教师职称结构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（3）双师素质教师比例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（4）专任教师资格</w:t>
      </w:r>
    </w:p>
    <w:p>
      <w:pPr>
        <w:pStyle w:val="5"/>
        <w:tabs>
          <w:tab w:val="right" w:leader="dot" w:pos="9060"/>
        </w:tabs>
        <w:spacing w:line="520" w:lineRule="exact"/>
        <w:ind w:left="0" w:leftChars="0"/>
        <w:rPr>
          <w:rFonts w:ascii="仿宋_GB2312" w:eastAsia="仿宋_GB2312" w:hAnsiTheme="minorEastAsia"/>
          <w:sz w:val="28"/>
          <w:szCs w:val="28"/>
        </w:rPr>
      </w:pPr>
      <w:r>
        <w:fldChar w:fldCharType="begin"/>
      </w:r>
      <w:r>
        <w:instrText xml:space="preserve"> HYPERLINK \l "_Toc6818266" </w:instrText>
      </w:r>
      <w:r>
        <w:fldChar w:fldCharType="separate"/>
      </w:r>
      <w:r>
        <w:rPr>
          <w:rStyle w:val="9"/>
          <w:rFonts w:hint="eastAsia" w:ascii="仿宋_GB2312" w:eastAsia="仿宋_GB2312" w:hAnsiTheme="minorEastAsia"/>
          <w:bCs/>
          <w:color w:val="auto"/>
          <w:kern w:val="0"/>
          <w:sz w:val="28"/>
          <w:szCs w:val="28"/>
          <w:u w:val="none"/>
        </w:rPr>
        <w:t>(三)教学条件2023年持续改进目标及措施</w:t>
      </w:r>
      <w:r>
        <w:rPr>
          <w:rStyle w:val="9"/>
          <w:rFonts w:hint="eastAsia" w:ascii="仿宋_GB2312" w:eastAsia="仿宋_GB2312" w:hAnsiTheme="minorEastAsia"/>
          <w:bCs/>
          <w:color w:val="auto"/>
          <w:kern w:val="0"/>
          <w:sz w:val="28"/>
          <w:szCs w:val="28"/>
          <w:u w:val="none"/>
        </w:rPr>
        <w:fldChar w:fldCharType="end"/>
      </w:r>
    </w:p>
    <w:p>
      <w:pPr>
        <w:pStyle w:val="11"/>
        <w:ind w:firstLine="0" w:firstLine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1．教学条件持续2023年改进目标</w:t>
      </w:r>
    </w:p>
    <w:p>
      <w:pPr>
        <w:pStyle w:val="11"/>
        <w:ind w:firstLine="0" w:firstLine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2．教学条件2023年持续改进措施、完成情况、改进效果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（1）实验室设备维护管理建设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（2）实验室使用方式及教学管理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（3）实习基地、实践教育基地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（4）创新创业基地建设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（5）图书资源投入及信息化建设                         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（6）教学经费投入   </w:t>
      </w:r>
    </w:p>
    <w:p>
      <w:pPr>
        <w:pStyle w:val="5"/>
        <w:tabs>
          <w:tab w:val="right" w:leader="dot" w:pos="9060"/>
        </w:tabs>
        <w:spacing w:line="520" w:lineRule="exact"/>
        <w:ind w:left="0" w:left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（四）</w:t>
      </w:r>
      <w:r>
        <w:fldChar w:fldCharType="begin"/>
      </w:r>
      <w:r>
        <w:instrText xml:space="preserve"> HYPERLINK \l "_Toc6818268" </w:instrText>
      </w:r>
      <w:r>
        <w:fldChar w:fldCharType="separate"/>
      </w:r>
      <w:r>
        <w:rPr>
          <w:rStyle w:val="9"/>
          <w:rFonts w:hint="eastAsia" w:ascii="仿宋_GB2312" w:eastAsia="仿宋_GB2312" w:hAnsiTheme="minorEastAsia"/>
          <w:bCs/>
          <w:color w:val="auto"/>
          <w:kern w:val="0"/>
          <w:sz w:val="28"/>
          <w:szCs w:val="28"/>
          <w:u w:val="none"/>
        </w:rPr>
        <w:t>教学质量2023年持续改进措施</w:t>
      </w:r>
      <w:r>
        <w:rPr>
          <w:rStyle w:val="9"/>
          <w:rFonts w:hint="eastAsia" w:ascii="仿宋_GB2312" w:eastAsia="仿宋_GB2312" w:hAnsiTheme="minorEastAsia"/>
          <w:bCs/>
          <w:color w:val="auto"/>
          <w:kern w:val="0"/>
          <w:sz w:val="28"/>
          <w:szCs w:val="28"/>
          <w:u w:val="none"/>
        </w:rPr>
        <w:fldChar w:fldCharType="end"/>
      </w:r>
    </w:p>
    <w:p>
      <w:pPr>
        <w:pStyle w:val="5"/>
        <w:tabs>
          <w:tab w:val="right" w:leader="dot" w:pos="9060"/>
        </w:tabs>
        <w:spacing w:line="520" w:lineRule="exact"/>
        <w:ind w:left="0" w:left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1．教学质量2023年持续改进目标</w:t>
      </w:r>
    </w:p>
    <w:p>
      <w:pPr>
        <w:pStyle w:val="5"/>
        <w:tabs>
          <w:tab w:val="right" w:leader="dot" w:pos="9060"/>
        </w:tabs>
        <w:spacing w:line="520" w:lineRule="exact"/>
        <w:ind w:left="0" w:left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2．教学质量2023年持续改进措施、完成情况、改进效果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（1）学生统考课程评价成绩、考研录取率、外语国家统考通过率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（2）课程建设和教材建设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（3）课程教学改革和课程考试改革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（4）毕业率，一次学位获得率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fldChar w:fldCharType="begin"/>
      </w:r>
      <w:r>
        <w:instrText xml:space="preserve"> HYPERLINK \l "_Toc6818269" </w:instrText>
      </w:r>
      <w:r>
        <w:fldChar w:fldCharType="separate"/>
      </w:r>
      <w:r>
        <w:rPr>
          <w:rStyle w:val="9"/>
          <w:rFonts w:hint="eastAsia" w:ascii="仿宋_GB2312" w:eastAsia="仿宋_GB2312" w:hAnsiTheme="minorEastAsia"/>
          <w:bCs/>
          <w:color w:val="auto"/>
          <w:kern w:val="0"/>
          <w:sz w:val="28"/>
          <w:szCs w:val="28"/>
          <w:u w:val="none"/>
        </w:rPr>
        <w:t>（五）学生创新创业能力2023年持续改进目标及措施</w:t>
      </w:r>
      <w:r>
        <w:rPr>
          <w:rStyle w:val="9"/>
          <w:rFonts w:hint="eastAsia" w:ascii="仿宋_GB2312" w:eastAsia="仿宋_GB2312" w:hAnsiTheme="minorEastAsia"/>
          <w:bCs/>
          <w:color w:val="auto"/>
          <w:kern w:val="0"/>
          <w:sz w:val="28"/>
          <w:szCs w:val="28"/>
          <w:u w:val="none"/>
        </w:rPr>
        <w:fldChar w:fldCharType="end"/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1．学生创新创业能力2023年持续改进目标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2．学生创新创业能力2023年持续改进措施、完成情况、改进效果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（1）学生创新创业能力，专业技能，实践能力</w:t>
      </w:r>
    </w:p>
    <w:p>
      <w:pPr>
        <w:spacing w:line="56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（2）学生发表论文、专利、著作</w:t>
      </w:r>
    </w:p>
    <w:p>
      <w:pPr>
        <w:spacing w:line="56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（3）学生心理素质、文化素质</w:t>
      </w:r>
    </w:p>
    <w:p>
      <w:pPr>
        <w:spacing w:line="56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（4）学生体质健康状况</w:t>
      </w:r>
    </w:p>
    <w:p>
      <w:pPr>
        <w:spacing w:line="56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（5）新生专业第一志愿率、报到率，专业毕业生就业率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fldChar w:fldCharType="begin"/>
      </w:r>
      <w:r>
        <w:instrText xml:space="preserve"> HYPERLINK \l "_Toc6818270" </w:instrText>
      </w:r>
      <w:r>
        <w:fldChar w:fldCharType="separate"/>
      </w:r>
      <w:r>
        <w:rPr>
          <w:rStyle w:val="9"/>
          <w:rFonts w:hint="eastAsia" w:ascii="仿宋_GB2312" w:eastAsia="仿宋_GB2312" w:hAnsiTheme="minorEastAsia"/>
          <w:bCs/>
          <w:color w:val="auto"/>
          <w:sz w:val="28"/>
          <w:szCs w:val="28"/>
          <w:u w:val="none"/>
        </w:rPr>
        <w:t>（六）专业特</w:t>
      </w:r>
      <w:r>
        <w:rPr>
          <w:rStyle w:val="9"/>
          <w:rFonts w:hint="eastAsia" w:ascii="仿宋_GB2312" w:eastAsia="仿宋_GB2312" w:hAnsiTheme="minorEastAsia"/>
          <w:bCs/>
          <w:color w:val="auto"/>
          <w:kern w:val="0"/>
          <w:sz w:val="28"/>
          <w:szCs w:val="28"/>
          <w:u w:val="none"/>
        </w:rPr>
        <w:t>色2023年持续</w:t>
      </w:r>
      <w:r>
        <w:rPr>
          <w:rStyle w:val="9"/>
          <w:rFonts w:hint="eastAsia" w:ascii="仿宋_GB2312" w:eastAsia="仿宋_GB2312" w:hAnsiTheme="minorEastAsia"/>
          <w:bCs/>
          <w:color w:val="auto"/>
          <w:sz w:val="28"/>
          <w:szCs w:val="28"/>
          <w:u w:val="none"/>
        </w:rPr>
        <w:t>改进目标及措施</w:t>
      </w:r>
      <w:r>
        <w:rPr>
          <w:rFonts w:hint="eastAsia" w:ascii="仿宋_GB2312" w:eastAsia="仿宋_GB2312" w:hAnsiTheme="minorEastAsia"/>
          <w:sz w:val="28"/>
          <w:szCs w:val="28"/>
        </w:rPr>
        <w:tab/>
      </w:r>
      <w:r>
        <w:rPr>
          <w:rFonts w:hint="eastAsia" w:ascii="仿宋_GB2312" w:eastAsia="仿宋_GB2312" w:hAnsiTheme="minorEastAsia"/>
          <w:sz w:val="28"/>
          <w:szCs w:val="28"/>
        </w:rPr>
        <w:fldChar w:fldCharType="end"/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1．教学质量环节标准、课程体系设置和毕业论文等对标建设2023年持续改进目标及措施</w:t>
      </w:r>
    </w:p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2．毕业生跟踪反馈机制2023年持续改进目标及措施、完成情况、改进效果  </w:t>
      </w:r>
    </w:p>
    <w:p>
      <w:pPr>
        <w:pStyle w:val="5"/>
        <w:tabs>
          <w:tab w:val="right" w:leader="dot" w:pos="9060"/>
        </w:tabs>
        <w:spacing w:line="520" w:lineRule="exact"/>
        <w:ind w:left="0" w:leftChars="0"/>
        <w:rPr>
          <w:rStyle w:val="9"/>
          <w:rFonts w:ascii="仿宋_GB2312" w:eastAsia="仿宋_GB2312" w:hAnsiTheme="minorEastAsia"/>
          <w:bCs/>
          <w:color w:val="000000" w:themeColor="text1"/>
          <w:kern w:val="0"/>
          <w:sz w:val="28"/>
          <w:szCs w:val="28"/>
          <w:u w:val="none"/>
        </w:rPr>
      </w:pPr>
      <w:r>
        <w:rPr>
          <w:rStyle w:val="9"/>
          <w:rFonts w:hint="eastAsia" w:ascii="仿宋_GB2312" w:eastAsia="仿宋_GB2312" w:hAnsiTheme="minorEastAsia"/>
          <w:bCs/>
          <w:color w:val="000000" w:themeColor="text1"/>
          <w:kern w:val="0"/>
          <w:sz w:val="28"/>
          <w:szCs w:val="28"/>
          <w:u w:val="none"/>
        </w:rPr>
        <w:t>三、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本专业持续改进的经验与不足，以及2024年专业持续改进思路与举措</w:t>
      </w:r>
    </w:p>
    <w:p>
      <w:pPr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正文</w:t>
      </w:r>
    </w:p>
    <w:p>
      <w:pPr>
        <w:jc w:val="left"/>
        <w:rPr>
          <w:rFonts w:ascii="仿宋_GB2312" w:eastAsia="仿宋_GB2312" w:hAnsiTheme="minorEastAsia"/>
          <w:sz w:val="30"/>
          <w:szCs w:val="30"/>
        </w:rPr>
      </w:pPr>
    </w:p>
    <w:p>
      <w:pPr>
        <w:jc w:val="left"/>
        <w:rPr>
          <w:rFonts w:ascii="仿宋_GB2312" w:eastAsia="仿宋_GB2312" w:hAnsiTheme="minorEastAsia"/>
          <w:sz w:val="30"/>
          <w:szCs w:val="30"/>
        </w:rPr>
      </w:pPr>
    </w:p>
    <w:p>
      <w:pPr>
        <w:rPr>
          <w:rFonts w:ascii="仿宋_GB2312" w:eastAsia="仿宋_GB2312" w:hAnsiTheme="minorEastAsia"/>
          <w:sz w:val="30"/>
          <w:szCs w:val="30"/>
        </w:rPr>
      </w:pPr>
    </w:p>
    <w:p>
      <w:pPr>
        <w:ind w:right="840"/>
        <w:jc w:val="right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系主任（签字）：</w:t>
      </w:r>
    </w:p>
    <w:p>
      <w:pPr>
        <w:ind w:right="840"/>
        <w:jc w:val="right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专业负责人（签字）：</w:t>
      </w:r>
    </w:p>
    <w:p>
      <w:pPr>
        <w:ind w:right="840"/>
        <w:jc w:val="right"/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教学院长（签字）：</w:t>
      </w:r>
    </w:p>
    <w:p>
      <w:pPr>
        <w:wordWrap w:val="0"/>
        <w:ind w:right="315"/>
        <w:jc w:val="right"/>
        <w:rPr>
          <w:rFonts w:ascii="仿宋_GB2312" w:eastAsia="仿宋_GB2312" w:hAnsiTheme="minorEastAsia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30"/>
          <w:szCs w:val="30"/>
        </w:rPr>
        <w:t xml:space="preserve">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  <w:rFonts w:ascii="Times New Roman" w:hAnsi="Times New Roman"/>
        <w:sz w:val="21"/>
        <w:szCs w:val="21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  <w:rFonts w:hint="eastAsia" w:ascii="Times New Roman" w:hAnsi="Times New Roman"/>
        <w:sz w:val="21"/>
        <w:szCs w:val="21"/>
      </w:rPr>
      <w:t>·</w:t>
    </w:r>
    <w:r>
      <w:rPr>
        <w:rFonts w:ascii="Times New Roman" w:hAnsi="Times New Roman"/>
        <w:sz w:val="21"/>
        <w:szCs w:val="21"/>
      </w:rPr>
      <w:fldChar w:fldCharType="begin"/>
    </w:r>
    <w:r>
      <w:rPr>
        <w:rStyle w:val="8"/>
        <w:rFonts w:ascii="Times New Roman" w:hAnsi="Times New Roman"/>
        <w:sz w:val="21"/>
        <w:szCs w:val="21"/>
      </w:rPr>
      <w:instrText xml:space="preserve">PAGE 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Style w:val="8"/>
        <w:rFonts w:ascii="Times New Roman" w:hAnsi="Times New Roman"/>
        <w:sz w:val="21"/>
        <w:szCs w:val="21"/>
      </w:rPr>
      <w:t>4</w:t>
    </w:r>
    <w:r>
      <w:rPr>
        <w:rFonts w:ascii="Times New Roman" w:hAnsi="Times New Roman"/>
        <w:sz w:val="21"/>
        <w:szCs w:val="21"/>
      </w:rPr>
      <w:fldChar w:fldCharType="end"/>
    </w:r>
    <w:r>
      <w:rPr>
        <w:rStyle w:val="8"/>
        <w:rFonts w:hint="eastAsia" w:ascii="Times New Roman" w:hAnsi="Times New Roman"/>
        <w:sz w:val="21"/>
        <w:szCs w:val="21"/>
      </w:rPr>
      <w:t>·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FmODM2MzFhZmY1NTkzZWIyOGExYmNjOTYzODM4YmYifQ=="/>
    <w:docVar w:name="KGWebUrl" w:val="https://oa.wtbu.edu.cn/seeyon/officeservlet"/>
  </w:docVars>
  <w:rsids>
    <w:rsidRoot w:val="00767047"/>
    <w:rsid w:val="0003650A"/>
    <w:rsid w:val="00046917"/>
    <w:rsid w:val="00057B82"/>
    <w:rsid w:val="000A764D"/>
    <w:rsid w:val="000B0D2A"/>
    <w:rsid w:val="000C4E1C"/>
    <w:rsid w:val="00113C2D"/>
    <w:rsid w:val="00125272"/>
    <w:rsid w:val="001563C0"/>
    <w:rsid w:val="001841A9"/>
    <w:rsid w:val="001C486F"/>
    <w:rsid w:val="0022670C"/>
    <w:rsid w:val="00246DAE"/>
    <w:rsid w:val="002F301D"/>
    <w:rsid w:val="002F662C"/>
    <w:rsid w:val="00341578"/>
    <w:rsid w:val="003541BA"/>
    <w:rsid w:val="00366244"/>
    <w:rsid w:val="003C090D"/>
    <w:rsid w:val="003C319F"/>
    <w:rsid w:val="003D7710"/>
    <w:rsid w:val="003E7947"/>
    <w:rsid w:val="00435ADB"/>
    <w:rsid w:val="004B3FC3"/>
    <w:rsid w:val="004B70F5"/>
    <w:rsid w:val="005A20B8"/>
    <w:rsid w:val="005C47B5"/>
    <w:rsid w:val="005E7058"/>
    <w:rsid w:val="005F0D3E"/>
    <w:rsid w:val="005F372F"/>
    <w:rsid w:val="00624905"/>
    <w:rsid w:val="006E0D03"/>
    <w:rsid w:val="006F4BC1"/>
    <w:rsid w:val="00712A87"/>
    <w:rsid w:val="0075550C"/>
    <w:rsid w:val="00767047"/>
    <w:rsid w:val="007E1BC5"/>
    <w:rsid w:val="008143B1"/>
    <w:rsid w:val="00821650"/>
    <w:rsid w:val="00830BD3"/>
    <w:rsid w:val="0088771E"/>
    <w:rsid w:val="008A61FD"/>
    <w:rsid w:val="008C2A21"/>
    <w:rsid w:val="008C5900"/>
    <w:rsid w:val="008F7958"/>
    <w:rsid w:val="00970CE7"/>
    <w:rsid w:val="009A3309"/>
    <w:rsid w:val="009A5504"/>
    <w:rsid w:val="009C0265"/>
    <w:rsid w:val="009E5D7D"/>
    <w:rsid w:val="00A05016"/>
    <w:rsid w:val="00A42508"/>
    <w:rsid w:val="00B039F6"/>
    <w:rsid w:val="00B2384D"/>
    <w:rsid w:val="00B56353"/>
    <w:rsid w:val="00B9167D"/>
    <w:rsid w:val="00B97A9B"/>
    <w:rsid w:val="00BB4EB6"/>
    <w:rsid w:val="00BD0436"/>
    <w:rsid w:val="00C36C0B"/>
    <w:rsid w:val="00C716D4"/>
    <w:rsid w:val="00C75F3E"/>
    <w:rsid w:val="00C84828"/>
    <w:rsid w:val="00CA304D"/>
    <w:rsid w:val="00CC7556"/>
    <w:rsid w:val="00D04657"/>
    <w:rsid w:val="00D51BC2"/>
    <w:rsid w:val="00D6567E"/>
    <w:rsid w:val="00D953F9"/>
    <w:rsid w:val="00DA4D1F"/>
    <w:rsid w:val="00DC5564"/>
    <w:rsid w:val="00DF1908"/>
    <w:rsid w:val="00E4120A"/>
    <w:rsid w:val="00EE4890"/>
    <w:rsid w:val="00F05420"/>
    <w:rsid w:val="00F6476B"/>
    <w:rsid w:val="00FA7DE8"/>
    <w:rsid w:val="00FF6CEA"/>
    <w:rsid w:val="07A445D5"/>
    <w:rsid w:val="0A5B2704"/>
    <w:rsid w:val="333D731C"/>
    <w:rsid w:val="4BC232FD"/>
    <w:rsid w:val="59E72FCB"/>
    <w:rsid w:val="721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5">
    <w:name w:val="toc 2"/>
    <w:basedOn w:val="1"/>
    <w:next w:val="1"/>
    <w:qFormat/>
    <w:uiPriority w:val="39"/>
    <w:pPr>
      <w:ind w:left="420" w:leftChars="200"/>
    </w:pPr>
    <w:rPr>
      <w:rFonts w:ascii="Calibri" w:hAnsi="Calibri" w:eastAsia="宋体" w:cs="Times New Roman"/>
      <w:szCs w:val="22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7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</Words>
  <Characters>1108</Characters>
  <Lines>9</Lines>
  <Paragraphs>2</Paragraphs>
  <TotalTime>110</TotalTime>
  <ScaleCrop>false</ScaleCrop>
  <LinksUpToDate>false</LinksUpToDate>
  <CharactersWithSpaces>1300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2023-11-01T00:52:00Z</dcterms:created>
  <dc:creator>顾晓莉</dc:creator>
  <cp:lastModifiedBy>牛苗</cp:lastModifiedBy>
  <dcterms:modified xsi:type="dcterms:W3CDTF">2023-11-03T04:45:56Z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823847ABC48544E8BBBC92EA2E21EADB_13</vt:lpwstr>
  </property>
</Properties>
</file>